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8" w:rsidRPr="00120318" w:rsidRDefault="00053882" w:rsidP="00053882">
      <w:pPr>
        <w:spacing w:after="0"/>
        <w:rPr>
          <w:b/>
          <w:lang w:val="en-US"/>
        </w:rPr>
      </w:pPr>
      <w:r w:rsidRPr="00120318">
        <w:rPr>
          <w:b/>
          <w:lang w:val="en-US"/>
        </w:rPr>
        <w:t>CALCIUM</w:t>
      </w:r>
      <w:r w:rsidR="00D42F1F" w:rsidRPr="00120318">
        <w:rPr>
          <w:b/>
          <w:lang w:val="en-US"/>
        </w:rPr>
        <w:t xml:space="preserve"> </w:t>
      </w:r>
      <w:proofErr w:type="spellStart"/>
      <w:r w:rsidR="00D42F1F" w:rsidRPr="00120318">
        <w:rPr>
          <w:b/>
          <w:lang w:val="en-US"/>
        </w:rPr>
        <w:t>arsenazo</w:t>
      </w:r>
      <w:proofErr w:type="spellEnd"/>
      <w:r w:rsidR="00D42F1F" w:rsidRPr="00120318">
        <w:rPr>
          <w:b/>
          <w:lang w:val="en-US"/>
        </w:rPr>
        <w:t xml:space="preserve"> III </w:t>
      </w:r>
    </w:p>
    <w:p w:rsidR="00120318" w:rsidRPr="00120318" w:rsidRDefault="00D42F1F" w:rsidP="00053882">
      <w:pPr>
        <w:spacing w:after="0"/>
        <w:rPr>
          <w:b/>
          <w:lang w:val="en-US"/>
        </w:rPr>
      </w:pPr>
      <w:r w:rsidRPr="00120318">
        <w:rPr>
          <w:b/>
          <w:lang w:val="en-US"/>
        </w:rPr>
        <w:t xml:space="preserve">KALSIY </w:t>
      </w:r>
      <w:proofErr w:type="spellStart"/>
      <w:r w:rsidRPr="00120318">
        <w:rPr>
          <w:b/>
          <w:lang w:val="en-US"/>
        </w:rPr>
        <w:t>arsenazo</w:t>
      </w:r>
      <w:proofErr w:type="spellEnd"/>
      <w:r w:rsidRPr="00120318">
        <w:rPr>
          <w:b/>
          <w:lang w:val="en-US"/>
        </w:rPr>
        <w:t xml:space="preserve"> III </w:t>
      </w:r>
    </w:p>
    <w:p w:rsidR="00D42F1F" w:rsidRPr="00120318" w:rsidRDefault="00D42F1F" w:rsidP="00053882">
      <w:pPr>
        <w:spacing w:after="0"/>
        <w:rPr>
          <w:b/>
          <w:lang w:val="en-US"/>
        </w:rPr>
      </w:pPr>
      <w:proofErr w:type="spellStart"/>
      <w:proofErr w:type="gramStart"/>
      <w:r w:rsidRPr="00120318">
        <w:rPr>
          <w:b/>
          <w:lang w:val="en-US"/>
        </w:rPr>
        <w:t>Kolorimetrik</w:t>
      </w:r>
      <w:proofErr w:type="spellEnd"/>
      <w:r w:rsidRPr="00120318">
        <w:rPr>
          <w:b/>
          <w:lang w:val="en-US"/>
        </w:rPr>
        <w:t xml:space="preserve"> test.</w:t>
      </w:r>
      <w:proofErr w:type="gramEnd"/>
      <w:r w:rsidRPr="00120318">
        <w:rPr>
          <w:b/>
          <w:lang w:val="en-US"/>
        </w:rPr>
        <w:t xml:space="preserve"> </w:t>
      </w:r>
      <w:proofErr w:type="spellStart"/>
      <w:r w:rsidRPr="00120318">
        <w:rPr>
          <w:b/>
          <w:lang w:val="en-US"/>
        </w:rPr>
        <w:t>Monoreagent</w:t>
      </w:r>
      <w:proofErr w:type="spellEnd"/>
    </w:p>
    <w:p w:rsidR="00D42F1F" w:rsidRPr="00120318" w:rsidRDefault="00D42F1F" w:rsidP="00053882">
      <w:pPr>
        <w:spacing w:after="0"/>
        <w:rPr>
          <w:b/>
          <w:lang w:val="en-US"/>
        </w:rPr>
      </w:pPr>
      <w:proofErr w:type="spellStart"/>
      <w:r w:rsidRPr="00120318">
        <w:rPr>
          <w:b/>
          <w:lang w:val="en-US"/>
        </w:rPr>
        <w:t>Kod</w:t>
      </w:r>
      <w:proofErr w:type="spellEnd"/>
      <w:r w:rsidRPr="00120318">
        <w:rPr>
          <w:b/>
          <w:lang w:val="en-US"/>
        </w:rPr>
        <w:t xml:space="preserve">: </w:t>
      </w:r>
      <w:r w:rsidR="00120318" w:rsidRPr="00120318">
        <w:rPr>
          <w:b/>
          <w:lang w:val="en-US"/>
        </w:rPr>
        <w:tab/>
      </w:r>
      <w:r w:rsidRPr="00120318">
        <w:rPr>
          <w:b/>
          <w:lang w:val="en-US"/>
        </w:rPr>
        <w:t xml:space="preserve">HB0030 </w:t>
      </w:r>
      <w:r w:rsidR="00120318" w:rsidRPr="00120318">
        <w:rPr>
          <w:b/>
          <w:lang w:val="en-US"/>
        </w:rPr>
        <w:tab/>
      </w:r>
      <w:r w:rsidRPr="00120318">
        <w:rPr>
          <w:b/>
          <w:lang w:val="en-US"/>
        </w:rPr>
        <w:t>2 x 125 ml</w:t>
      </w:r>
    </w:p>
    <w:p w:rsidR="00D42F1F" w:rsidRPr="00120318" w:rsidRDefault="00D42F1F" w:rsidP="00120318">
      <w:pPr>
        <w:spacing w:after="0"/>
        <w:ind w:firstLine="708"/>
        <w:rPr>
          <w:b/>
          <w:lang w:val="en-US"/>
        </w:rPr>
      </w:pPr>
      <w:r w:rsidRPr="00120318">
        <w:rPr>
          <w:b/>
          <w:lang w:val="en-US"/>
        </w:rPr>
        <w:t xml:space="preserve">HB0030A </w:t>
      </w:r>
      <w:r w:rsidR="00120318" w:rsidRPr="00120318">
        <w:rPr>
          <w:b/>
          <w:lang w:val="en-US"/>
        </w:rPr>
        <w:tab/>
      </w:r>
      <w:r w:rsidRPr="00120318">
        <w:rPr>
          <w:b/>
          <w:lang w:val="en-US"/>
        </w:rPr>
        <w:t>8 x 125 ml</w:t>
      </w:r>
    </w:p>
    <w:p w:rsidR="00D42F1F" w:rsidRDefault="00D42F1F" w:rsidP="00053882">
      <w:pPr>
        <w:pBdr>
          <w:bottom w:val="single" w:sz="12" w:space="1" w:color="auto"/>
        </w:pBdr>
        <w:spacing w:after="0"/>
        <w:rPr>
          <w:lang w:val="en-US"/>
        </w:rPr>
      </w:pPr>
      <w:proofErr w:type="gramStart"/>
      <w:r w:rsidRPr="00D42F1F">
        <w:rPr>
          <w:lang w:val="en-US"/>
        </w:rPr>
        <w:t xml:space="preserve">2-8 ° C </w:t>
      </w:r>
      <w:proofErr w:type="spellStart"/>
      <w:r w:rsidRPr="00D42F1F">
        <w:rPr>
          <w:lang w:val="en-US"/>
        </w:rPr>
        <w:t>haroratda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saqlang</w:t>
      </w:r>
      <w:proofErr w:type="spellEnd"/>
      <w:r w:rsidRPr="00D42F1F">
        <w:rPr>
          <w:lang w:val="en-US"/>
        </w:rPr>
        <w:t>.</w:t>
      </w:r>
      <w:proofErr w:type="gramEnd"/>
      <w:r w:rsidRPr="00D42F1F">
        <w:rPr>
          <w:lang w:val="en-US"/>
        </w:rPr>
        <w:t xml:space="preserve"> </w:t>
      </w:r>
      <w:proofErr w:type="spellStart"/>
      <w:proofErr w:type="gramStart"/>
      <w:r w:rsidRPr="00D42F1F">
        <w:rPr>
          <w:lang w:val="en-US"/>
        </w:rPr>
        <w:t>Suyuqlik</w:t>
      </w:r>
      <w:proofErr w:type="spellEnd"/>
      <w:r w:rsidRPr="00D42F1F">
        <w:rPr>
          <w:lang w:val="en-US"/>
        </w:rPr>
        <w:t>.</w:t>
      </w:r>
      <w:proofErr w:type="gram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Standart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to'plamga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kiritilgan</w:t>
      </w:r>
      <w:proofErr w:type="spellEnd"/>
    </w:p>
    <w:p w:rsidR="00D42F1F" w:rsidRPr="00120318" w:rsidRDefault="00120318" w:rsidP="00053882">
      <w:pPr>
        <w:spacing w:after="0"/>
        <w:rPr>
          <w:b/>
          <w:u w:val="single"/>
          <w:lang w:val="en-US"/>
        </w:rPr>
      </w:pPr>
      <w:proofErr w:type="spellStart"/>
      <w:r w:rsidRPr="00120318">
        <w:rPr>
          <w:b/>
          <w:u w:val="single"/>
          <w:lang w:val="en-US"/>
        </w:rPr>
        <w:t>Tayinlanishi</w:t>
      </w:r>
      <w:proofErr w:type="spellEnd"/>
      <w:r w:rsidRPr="00120318">
        <w:rPr>
          <w:b/>
          <w:u w:val="single"/>
          <w:lang w:val="en-US"/>
        </w:rPr>
        <w:t xml:space="preserve"> </w:t>
      </w:r>
    </w:p>
    <w:p w:rsidR="00D42F1F" w:rsidRPr="00D42F1F" w:rsidRDefault="00D42F1F" w:rsidP="00053882">
      <w:pPr>
        <w:spacing w:after="0"/>
        <w:rPr>
          <w:lang w:val="en-US"/>
        </w:rPr>
      </w:pPr>
      <w:proofErr w:type="spellStart"/>
      <w:r w:rsidRPr="00D42F1F">
        <w:rPr>
          <w:lang w:val="en-US"/>
        </w:rPr>
        <w:t>Inson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zardobi</w:t>
      </w:r>
      <w:proofErr w:type="spellEnd"/>
      <w:r w:rsidRPr="00D42F1F">
        <w:rPr>
          <w:lang w:val="en-US"/>
        </w:rPr>
        <w:t xml:space="preserve">, </w:t>
      </w:r>
      <w:proofErr w:type="spellStart"/>
      <w:r w:rsidRPr="00D42F1F">
        <w:rPr>
          <w:lang w:val="en-US"/>
        </w:rPr>
        <w:t>plaz</w:t>
      </w:r>
      <w:r w:rsidR="00596DB5">
        <w:rPr>
          <w:lang w:val="en-US"/>
        </w:rPr>
        <w:t>masi</w:t>
      </w:r>
      <w:proofErr w:type="spellEnd"/>
      <w:r w:rsidR="00596DB5">
        <w:rPr>
          <w:lang w:val="en-US"/>
        </w:rPr>
        <w:t xml:space="preserve"> </w:t>
      </w:r>
      <w:proofErr w:type="spellStart"/>
      <w:proofErr w:type="gramStart"/>
      <w:r w:rsidR="00596DB5">
        <w:rPr>
          <w:lang w:val="en-US"/>
        </w:rPr>
        <w:t>va</w:t>
      </w:r>
      <w:proofErr w:type="spellEnd"/>
      <w:proofErr w:type="gramEnd"/>
      <w:r w:rsidR="00596DB5">
        <w:rPr>
          <w:lang w:val="en-US"/>
        </w:rPr>
        <w:t xml:space="preserve"> </w:t>
      </w:r>
      <w:proofErr w:type="spellStart"/>
      <w:r w:rsidR="00596DB5">
        <w:rPr>
          <w:lang w:val="en-US"/>
        </w:rPr>
        <w:t>siydik</w:t>
      </w:r>
      <w:proofErr w:type="spellEnd"/>
      <w:r w:rsidR="00596DB5">
        <w:rPr>
          <w:lang w:val="en-US"/>
        </w:rPr>
        <w:t xml:space="preserve"> </w:t>
      </w:r>
      <w:proofErr w:type="spellStart"/>
      <w:r w:rsidR="00D02CE6">
        <w:rPr>
          <w:lang w:val="en-US"/>
        </w:rPr>
        <w:t>sinama</w:t>
      </w:r>
      <w:r w:rsidR="00596DB5">
        <w:rPr>
          <w:lang w:val="en-US"/>
        </w:rPr>
        <w:t>larida</w:t>
      </w:r>
      <w:proofErr w:type="spellEnd"/>
      <w:r w:rsidR="00596DB5">
        <w:rPr>
          <w:lang w:val="en-US"/>
        </w:rPr>
        <w:t xml:space="preserve"> </w:t>
      </w:r>
      <w:proofErr w:type="spellStart"/>
      <w:r w:rsidR="00596DB5">
        <w:rPr>
          <w:lang w:val="en-US"/>
        </w:rPr>
        <w:t>kal</w:t>
      </w:r>
      <w:r w:rsidRPr="00D42F1F">
        <w:rPr>
          <w:lang w:val="en-US"/>
        </w:rPr>
        <w:t>siy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miqdorini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aniqlash</w:t>
      </w:r>
      <w:proofErr w:type="spellEnd"/>
      <w:r w:rsidRPr="00D42F1F">
        <w:rPr>
          <w:lang w:val="en-US"/>
        </w:rPr>
        <w:t>.</w:t>
      </w:r>
    </w:p>
    <w:p w:rsidR="00D42F1F" w:rsidRPr="00D42F1F" w:rsidRDefault="00D42F1F" w:rsidP="00053882">
      <w:pPr>
        <w:spacing w:after="0"/>
        <w:rPr>
          <w:lang w:val="en-US"/>
        </w:rPr>
      </w:pPr>
      <w:proofErr w:type="spellStart"/>
      <w:proofErr w:type="gramStart"/>
      <w:r w:rsidRPr="00D42F1F">
        <w:rPr>
          <w:lang w:val="en-US"/>
        </w:rPr>
        <w:t>Faqat</w:t>
      </w:r>
      <w:proofErr w:type="spellEnd"/>
      <w:r w:rsidRPr="00D42F1F">
        <w:rPr>
          <w:lang w:val="en-US"/>
        </w:rPr>
        <w:t xml:space="preserve"> in vitro </w:t>
      </w:r>
      <w:proofErr w:type="spellStart"/>
      <w:r w:rsidRPr="00D42F1F">
        <w:rPr>
          <w:lang w:val="en-US"/>
        </w:rPr>
        <w:t>diagnostikada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foydalanish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uchun</w:t>
      </w:r>
      <w:proofErr w:type="spellEnd"/>
      <w:r w:rsidRPr="00D42F1F">
        <w:rPr>
          <w:lang w:val="en-US"/>
        </w:rPr>
        <w:t>.</w:t>
      </w:r>
      <w:proofErr w:type="gramEnd"/>
    </w:p>
    <w:p w:rsidR="00D42F1F" w:rsidRDefault="00D42F1F" w:rsidP="00053882">
      <w:pPr>
        <w:spacing w:after="0"/>
        <w:rPr>
          <w:lang w:val="en-US"/>
        </w:rPr>
      </w:pPr>
      <w:proofErr w:type="spellStart"/>
      <w:proofErr w:type="gramStart"/>
      <w:r w:rsidRPr="00D42F1F">
        <w:rPr>
          <w:lang w:val="en-US"/>
        </w:rPr>
        <w:t>Faqat</w:t>
      </w:r>
      <w:proofErr w:type="spellEnd"/>
      <w:r w:rsidRPr="00D42F1F">
        <w:rPr>
          <w:lang w:val="en-US"/>
        </w:rPr>
        <w:t xml:space="preserve"> professional </w:t>
      </w:r>
      <w:proofErr w:type="spellStart"/>
      <w:r w:rsidRPr="00D42F1F">
        <w:rPr>
          <w:lang w:val="en-US"/>
        </w:rPr>
        <w:t>foydalanish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uchun</w:t>
      </w:r>
      <w:proofErr w:type="spellEnd"/>
      <w:r w:rsidRPr="00D42F1F">
        <w:rPr>
          <w:lang w:val="en-US"/>
        </w:rPr>
        <w:t>.</w:t>
      </w:r>
      <w:proofErr w:type="gramEnd"/>
    </w:p>
    <w:p w:rsidR="00596DB5" w:rsidRPr="00D42F1F" w:rsidRDefault="00596DB5" w:rsidP="00053882">
      <w:pPr>
        <w:spacing w:after="0"/>
        <w:rPr>
          <w:lang w:val="en-US"/>
        </w:rPr>
      </w:pPr>
    </w:p>
    <w:p w:rsidR="00D42F1F" w:rsidRPr="00596DB5" w:rsidRDefault="00D42F1F" w:rsidP="00053882">
      <w:pPr>
        <w:spacing w:after="0"/>
        <w:rPr>
          <w:b/>
          <w:u w:val="single"/>
          <w:lang w:val="en-US"/>
        </w:rPr>
      </w:pPr>
      <w:proofErr w:type="spellStart"/>
      <w:r w:rsidRPr="00596DB5">
        <w:rPr>
          <w:b/>
          <w:u w:val="single"/>
          <w:lang w:val="en-US"/>
        </w:rPr>
        <w:t>Kirish</w:t>
      </w:r>
      <w:proofErr w:type="spellEnd"/>
    </w:p>
    <w:p w:rsidR="00D42F1F" w:rsidRPr="00D42F1F" w:rsidRDefault="00D42F1F" w:rsidP="00053882">
      <w:pPr>
        <w:spacing w:after="0"/>
        <w:rPr>
          <w:lang w:val="en-US"/>
        </w:rPr>
      </w:pPr>
      <w:proofErr w:type="spellStart"/>
      <w:r w:rsidRPr="00D42F1F">
        <w:rPr>
          <w:lang w:val="en-US"/>
        </w:rPr>
        <w:t>Tanadagi</w:t>
      </w:r>
      <w:proofErr w:type="spellEnd"/>
      <w:r w:rsidRPr="00D42F1F">
        <w:rPr>
          <w:lang w:val="en-US"/>
        </w:rPr>
        <w:t xml:space="preserve"> </w:t>
      </w:r>
      <w:proofErr w:type="spellStart"/>
      <w:r w:rsidR="00946AA2">
        <w:rPr>
          <w:lang w:val="en-US"/>
        </w:rPr>
        <w:t>kalsiy</w:t>
      </w:r>
      <w:r w:rsidRPr="00D42F1F">
        <w:rPr>
          <w:lang w:val="en-US"/>
        </w:rPr>
        <w:t>ning</w:t>
      </w:r>
      <w:proofErr w:type="spellEnd"/>
      <w:r w:rsidRPr="00D42F1F">
        <w:rPr>
          <w:lang w:val="en-US"/>
        </w:rPr>
        <w:t xml:space="preserve"> 99% </w:t>
      </w:r>
      <w:proofErr w:type="spellStart"/>
      <w:r w:rsidRPr="00D42F1F">
        <w:rPr>
          <w:lang w:val="en-US"/>
        </w:rPr>
        <w:t>dan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ortig'i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suyaklar</w:t>
      </w:r>
      <w:proofErr w:type="spellEnd"/>
      <w:r w:rsidRPr="00D42F1F">
        <w:rPr>
          <w:lang w:val="en-US"/>
        </w:rPr>
        <w:t xml:space="preserve"> </w:t>
      </w:r>
      <w:proofErr w:type="spellStart"/>
      <w:proofErr w:type="gramStart"/>
      <w:r w:rsidRPr="00D42F1F">
        <w:rPr>
          <w:lang w:val="en-US"/>
        </w:rPr>
        <w:t>va</w:t>
      </w:r>
      <w:proofErr w:type="spellEnd"/>
      <w:proofErr w:type="gram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tishlarda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mavjud</w:t>
      </w:r>
      <w:proofErr w:type="spellEnd"/>
      <w:r w:rsidRPr="00D42F1F">
        <w:rPr>
          <w:lang w:val="en-US"/>
        </w:rPr>
        <w:t xml:space="preserve">. </w:t>
      </w:r>
      <w:proofErr w:type="spellStart"/>
      <w:r w:rsidRPr="00D42F1F">
        <w:rPr>
          <w:lang w:val="en-US"/>
        </w:rPr>
        <w:t>Qolgan</w:t>
      </w:r>
      <w:proofErr w:type="spellEnd"/>
      <w:r w:rsidRPr="00D42F1F">
        <w:rPr>
          <w:lang w:val="en-US"/>
        </w:rPr>
        <w:t xml:space="preserve"> 1% </w:t>
      </w:r>
      <w:proofErr w:type="spellStart"/>
      <w:r w:rsidRPr="00D42F1F">
        <w:rPr>
          <w:lang w:val="en-US"/>
        </w:rPr>
        <w:t>qon</w:t>
      </w:r>
      <w:proofErr w:type="spellEnd"/>
      <w:r w:rsidRPr="00D42F1F">
        <w:rPr>
          <w:lang w:val="en-US"/>
        </w:rPr>
        <w:t xml:space="preserve"> </w:t>
      </w:r>
      <w:proofErr w:type="spellStart"/>
      <w:proofErr w:type="gramStart"/>
      <w:r w:rsidRPr="00D42F1F">
        <w:rPr>
          <w:lang w:val="en-US"/>
        </w:rPr>
        <w:t>va</w:t>
      </w:r>
      <w:proofErr w:type="spellEnd"/>
      <w:proofErr w:type="gram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yumshoq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to'qimalarda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bo'lib</w:t>
      </w:r>
      <w:proofErr w:type="spellEnd"/>
      <w:r w:rsidRPr="00D42F1F">
        <w:rPr>
          <w:lang w:val="en-US"/>
        </w:rPr>
        <w:t xml:space="preserve">, </w:t>
      </w:r>
      <w:proofErr w:type="spellStart"/>
      <w:r w:rsidRPr="00D42F1F">
        <w:rPr>
          <w:lang w:val="en-US"/>
        </w:rPr>
        <w:t>qon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ivishida</w:t>
      </w:r>
      <w:proofErr w:type="spellEnd"/>
      <w:r w:rsidRPr="00D42F1F">
        <w:rPr>
          <w:lang w:val="en-US"/>
        </w:rPr>
        <w:t xml:space="preserve">, </w:t>
      </w:r>
      <w:proofErr w:type="spellStart"/>
      <w:r w:rsidR="000035DD">
        <w:rPr>
          <w:lang w:val="en-US"/>
        </w:rPr>
        <w:t>moddalar</w:t>
      </w:r>
      <w:proofErr w:type="spellEnd"/>
      <w:r w:rsidR="000035DD">
        <w:rPr>
          <w:lang w:val="en-US"/>
        </w:rPr>
        <w:t xml:space="preserve"> </w:t>
      </w:r>
      <w:proofErr w:type="spellStart"/>
      <w:r w:rsidR="000035DD">
        <w:rPr>
          <w:lang w:val="en-US"/>
        </w:rPr>
        <w:t>almashinuvida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va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nerv-mushak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fiziologiyasida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kofaktor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sifatida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ishlaydi</w:t>
      </w:r>
      <w:proofErr w:type="spellEnd"/>
      <w:r w:rsidRPr="00D42F1F">
        <w:rPr>
          <w:lang w:val="en-US"/>
        </w:rPr>
        <w:t>.</w:t>
      </w:r>
    </w:p>
    <w:p w:rsidR="00D42F1F" w:rsidRPr="00D42F1F" w:rsidRDefault="000035DD" w:rsidP="00053882">
      <w:pPr>
        <w:spacing w:after="0"/>
        <w:rPr>
          <w:lang w:val="en-US"/>
        </w:rPr>
      </w:pPr>
      <w:proofErr w:type="spellStart"/>
      <w:r>
        <w:rPr>
          <w:lang w:val="en-US"/>
        </w:rPr>
        <w:t>Kal</w:t>
      </w:r>
      <w:r w:rsidR="00D42F1F" w:rsidRPr="00D42F1F">
        <w:rPr>
          <w:lang w:val="en-US"/>
        </w:rPr>
        <w:t>siy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darajasiga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ko'plab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omillar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ta'sir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qiladi</w:t>
      </w:r>
      <w:proofErr w:type="spellEnd"/>
      <w:r w:rsidR="00D42F1F" w:rsidRPr="00D42F1F">
        <w:rPr>
          <w:lang w:val="en-US"/>
        </w:rPr>
        <w:t xml:space="preserve">: </w:t>
      </w:r>
      <w:proofErr w:type="spellStart"/>
      <w:r w:rsidR="00D42F1F" w:rsidRPr="00D42F1F">
        <w:rPr>
          <w:lang w:val="en-US"/>
        </w:rPr>
        <w:t>giperkalsemiya</w:t>
      </w:r>
      <w:proofErr w:type="spellEnd"/>
      <w:r w:rsidR="00D42F1F" w:rsidRPr="00D42F1F">
        <w:rPr>
          <w:lang w:val="en-US"/>
        </w:rPr>
        <w:t xml:space="preserve"> (</w:t>
      </w:r>
      <w:proofErr w:type="spellStart"/>
      <w:r w:rsidR="00D42F1F" w:rsidRPr="00D42F1F">
        <w:rPr>
          <w:lang w:val="en-US"/>
        </w:rPr>
        <w:t>zardobdagi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946AA2">
        <w:rPr>
          <w:lang w:val="en-US"/>
        </w:rPr>
        <w:t>kalsiy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darajasining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oshishi</w:t>
      </w:r>
      <w:proofErr w:type="spellEnd"/>
      <w:r w:rsidR="00D42F1F" w:rsidRPr="00D42F1F">
        <w:rPr>
          <w:lang w:val="en-US"/>
        </w:rPr>
        <w:t xml:space="preserve">) </w:t>
      </w:r>
      <w:proofErr w:type="spellStart"/>
      <w:r w:rsidR="00D42F1F" w:rsidRPr="00D42F1F">
        <w:rPr>
          <w:lang w:val="en-US"/>
        </w:rPr>
        <w:t>giperparatiroidizm</w:t>
      </w:r>
      <w:proofErr w:type="spellEnd"/>
      <w:r w:rsidR="00D42F1F" w:rsidRPr="00D42F1F">
        <w:rPr>
          <w:lang w:val="en-US"/>
        </w:rPr>
        <w:t xml:space="preserve">, </w:t>
      </w:r>
      <w:proofErr w:type="spellStart"/>
      <w:r w:rsidR="00D42F1F" w:rsidRPr="00D42F1F">
        <w:rPr>
          <w:lang w:val="en-US"/>
        </w:rPr>
        <w:t>gipervitaminoz</w:t>
      </w:r>
      <w:proofErr w:type="spellEnd"/>
      <w:r w:rsidR="00D42F1F" w:rsidRPr="00D42F1F">
        <w:rPr>
          <w:lang w:val="en-US"/>
        </w:rPr>
        <w:t xml:space="preserve">, </w:t>
      </w:r>
      <w:proofErr w:type="spellStart"/>
      <w:r w:rsidR="00D42F1F" w:rsidRPr="00D42F1F">
        <w:rPr>
          <w:lang w:val="en-US"/>
        </w:rPr>
        <w:t>sarkoidoz</w:t>
      </w:r>
      <w:proofErr w:type="spellEnd"/>
      <w:r w:rsidR="00D42F1F" w:rsidRPr="00D42F1F">
        <w:rPr>
          <w:lang w:val="en-US"/>
        </w:rPr>
        <w:t xml:space="preserve">, </w:t>
      </w:r>
      <w:proofErr w:type="spellStart"/>
      <w:r w:rsidR="00D42F1F" w:rsidRPr="00D42F1F">
        <w:rPr>
          <w:lang w:val="en-US"/>
        </w:rPr>
        <w:t>miyelom</w:t>
      </w:r>
      <w:r w:rsidR="00D86394">
        <w:rPr>
          <w:lang w:val="en-US"/>
        </w:rPr>
        <w:t>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proofErr w:type="gramStart"/>
      <w:r w:rsidR="00D42F1F" w:rsidRPr="00D42F1F">
        <w:rPr>
          <w:lang w:val="en-US"/>
        </w:rPr>
        <w:t>va</w:t>
      </w:r>
      <w:proofErr w:type="spellEnd"/>
      <w:proofErr w:type="gram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suyak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saratonining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ayrim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turlarida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kuzatiladi</w:t>
      </w:r>
      <w:proofErr w:type="spellEnd"/>
      <w:r w:rsidR="00D42F1F" w:rsidRPr="00D42F1F">
        <w:rPr>
          <w:lang w:val="en-US"/>
        </w:rPr>
        <w:t xml:space="preserve">. </w:t>
      </w:r>
      <w:proofErr w:type="spellStart"/>
      <w:r w:rsidR="00D42F1F" w:rsidRPr="00D42F1F">
        <w:rPr>
          <w:lang w:val="en-US"/>
        </w:rPr>
        <w:t>Gipokalsemiya</w:t>
      </w:r>
      <w:proofErr w:type="spellEnd"/>
      <w:r w:rsidR="00D42F1F" w:rsidRPr="00D42F1F">
        <w:rPr>
          <w:lang w:val="en-US"/>
        </w:rPr>
        <w:t xml:space="preserve"> (</w:t>
      </w:r>
      <w:proofErr w:type="spellStart"/>
      <w:r w:rsidR="00D42F1F" w:rsidRPr="00D42F1F">
        <w:rPr>
          <w:lang w:val="en-US"/>
        </w:rPr>
        <w:t>zardobdagi</w:t>
      </w:r>
      <w:proofErr w:type="spellEnd"/>
      <w:r w:rsidR="00D42F1F" w:rsidRPr="00D42F1F">
        <w:rPr>
          <w:lang w:val="en-US"/>
        </w:rPr>
        <w:t xml:space="preserve"> </w:t>
      </w:r>
      <w:r w:rsidR="00D86394" w:rsidRPr="00D42F1F">
        <w:rPr>
          <w:lang w:val="en-US"/>
        </w:rPr>
        <w:t xml:space="preserve">past </w:t>
      </w:r>
      <w:proofErr w:type="spellStart"/>
      <w:r w:rsidR="00946AA2">
        <w:rPr>
          <w:lang w:val="en-US"/>
        </w:rPr>
        <w:t>kalsiy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miqdori</w:t>
      </w:r>
      <w:proofErr w:type="spellEnd"/>
      <w:r w:rsidR="00D86394">
        <w:rPr>
          <w:lang w:val="en-US"/>
        </w:rPr>
        <w:t xml:space="preserve">) </w:t>
      </w:r>
      <w:proofErr w:type="spellStart"/>
      <w:r w:rsidR="00D86394">
        <w:rPr>
          <w:lang w:val="en-US"/>
        </w:rPr>
        <w:t>g</w:t>
      </w:r>
      <w:r w:rsidR="00D42F1F" w:rsidRPr="00D42F1F">
        <w:rPr>
          <w:lang w:val="en-US"/>
        </w:rPr>
        <w:t>ipoparatiroidizm</w:t>
      </w:r>
      <w:proofErr w:type="spellEnd"/>
      <w:r w:rsidR="00D42F1F" w:rsidRPr="00D42F1F">
        <w:rPr>
          <w:lang w:val="en-US"/>
        </w:rPr>
        <w:t xml:space="preserve">, </w:t>
      </w:r>
      <w:proofErr w:type="spellStart"/>
      <w:r w:rsidR="00D42F1F" w:rsidRPr="00D42F1F">
        <w:rPr>
          <w:lang w:val="en-US"/>
        </w:rPr>
        <w:t>raxit</w:t>
      </w:r>
      <w:proofErr w:type="spellEnd"/>
      <w:r w:rsidR="00D42F1F" w:rsidRPr="00D42F1F">
        <w:rPr>
          <w:lang w:val="en-US"/>
        </w:rPr>
        <w:t xml:space="preserve">, </w:t>
      </w:r>
      <w:proofErr w:type="spellStart"/>
      <w:r w:rsidR="00D42F1F" w:rsidRPr="00D42F1F">
        <w:rPr>
          <w:lang w:val="en-US"/>
        </w:rPr>
        <w:t>nefroz</w:t>
      </w:r>
      <w:proofErr w:type="spellEnd"/>
      <w:r w:rsidR="00D42F1F" w:rsidRPr="00D42F1F">
        <w:rPr>
          <w:lang w:val="en-US"/>
        </w:rPr>
        <w:t xml:space="preserve">, </w:t>
      </w:r>
      <w:proofErr w:type="spellStart"/>
      <w:r w:rsidR="00D42F1F" w:rsidRPr="00D42F1F">
        <w:rPr>
          <w:lang w:val="en-US"/>
        </w:rPr>
        <w:t>nefrit</w:t>
      </w:r>
      <w:proofErr w:type="spellEnd"/>
      <w:r w:rsidR="00D42F1F" w:rsidRPr="00D42F1F">
        <w:rPr>
          <w:lang w:val="en-US"/>
        </w:rPr>
        <w:t xml:space="preserve">, </w:t>
      </w:r>
      <w:proofErr w:type="spellStart"/>
      <w:r w:rsidR="00D42F1F" w:rsidRPr="00D42F1F">
        <w:rPr>
          <w:lang w:val="en-US"/>
        </w:rPr>
        <w:t>yog'li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axlat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proofErr w:type="gramStart"/>
      <w:r w:rsidR="00D42F1F" w:rsidRPr="00D42F1F">
        <w:rPr>
          <w:lang w:val="en-US"/>
        </w:rPr>
        <w:t>va</w:t>
      </w:r>
      <w:proofErr w:type="spellEnd"/>
      <w:proofErr w:type="gram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pankreatit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bilan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yuzaga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keladi</w:t>
      </w:r>
      <w:proofErr w:type="spellEnd"/>
      <w:r w:rsidR="00D42F1F" w:rsidRPr="00D42F1F">
        <w:rPr>
          <w:lang w:val="en-US"/>
        </w:rPr>
        <w:t>.</w:t>
      </w:r>
    </w:p>
    <w:p w:rsidR="00D42F1F" w:rsidRPr="00D42F1F" w:rsidRDefault="00D42F1F" w:rsidP="00053882">
      <w:pPr>
        <w:spacing w:after="0"/>
        <w:rPr>
          <w:lang w:val="en-US"/>
        </w:rPr>
      </w:pPr>
      <w:proofErr w:type="spellStart"/>
      <w:r w:rsidRPr="00D42F1F">
        <w:rPr>
          <w:lang w:val="en-US"/>
        </w:rPr>
        <w:t>Klinik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tashxis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bitta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natijaga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asoslanmasligi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kerak</w:t>
      </w:r>
      <w:proofErr w:type="spellEnd"/>
      <w:r w:rsidRPr="00D42F1F">
        <w:rPr>
          <w:lang w:val="en-US"/>
        </w:rPr>
        <w:t xml:space="preserve">; u </w:t>
      </w:r>
      <w:proofErr w:type="spellStart"/>
      <w:r w:rsidRPr="00D42F1F">
        <w:rPr>
          <w:lang w:val="en-US"/>
        </w:rPr>
        <w:t>klinik</w:t>
      </w:r>
      <w:proofErr w:type="spellEnd"/>
      <w:r w:rsidRPr="00D42F1F">
        <w:rPr>
          <w:lang w:val="en-US"/>
        </w:rPr>
        <w:t xml:space="preserve"> </w:t>
      </w:r>
      <w:proofErr w:type="spellStart"/>
      <w:proofErr w:type="gramStart"/>
      <w:r w:rsidRPr="00D42F1F">
        <w:rPr>
          <w:lang w:val="en-US"/>
        </w:rPr>
        <w:t>va</w:t>
      </w:r>
      <w:proofErr w:type="spellEnd"/>
      <w:proofErr w:type="gram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boshqa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laboratoriya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ma'lumotlarini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birlashtirishi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kerak</w:t>
      </w:r>
      <w:proofErr w:type="spellEnd"/>
      <w:r w:rsidRPr="00D42F1F">
        <w:rPr>
          <w:lang w:val="en-US"/>
        </w:rPr>
        <w:t>.</w:t>
      </w:r>
    </w:p>
    <w:p w:rsidR="00D86394" w:rsidRDefault="00D86394" w:rsidP="00053882">
      <w:pPr>
        <w:spacing w:after="0"/>
        <w:rPr>
          <w:b/>
          <w:u w:val="single"/>
          <w:lang w:val="en-US"/>
        </w:rPr>
      </w:pPr>
    </w:p>
    <w:p w:rsidR="00D42F1F" w:rsidRPr="00D86394" w:rsidRDefault="00D86394" w:rsidP="00053882">
      <w:pPr>
        <w:spacing w:after="0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Metod</w:t>
      </w:r>
      <w:proofErr w:type="spellEnd"/>
      <w:r w:rsidR="00D42F1F" w:rsidRPr="00D86394">
        <w:rPr>
          <w:b/>
          <w:u w:val="single"/>
          <w:lang w:val="en-US"/>
        </w:rPr>
        <w:t xml:space="preserve"> </w:t>
      </w:r>
      <w:proofErr w:type="spellStart"/>
      <w:r w:rsidR="00D42F1F" w:rsidRPr="00D86394">
        <w:rPr>
          <w:b/>
          <w:u w:val="single"/>
          <w:lang w:val="en-US"/>
        </w:rPr>
        <w:t>printsipi</w:t>
      </w:r>
      <w:proofErr w:type="spellEnd"/>
    </w:p>
    <w:p w:rsidR="00D42F1F" w:rsidRPr="00D42F1F" w:rsidRDefault="00D42F1F" w:rsidP="00053882">
      <w:pPr>
        <w:spacing w:after="0"/>
        <w:rPr>
          <w:lang w:val="en-US"/>
        </w:rPr>
      </w:pPr>
      <w:proofErr w:type="spellStart"/>
      <w:r w:rsidRPr="00D42F1F">
        <w:rPr>
          <w:lang w:val="en-US"/>
        </w:rPr>
        <w:t>Neytral</w:t>
      </w:r>
      <w:proofErr w:type="spellEnd"/>
      <w:r w:rsidRPr="00D42F1F">
        <w:rPr>
          <w:lang w:val="en-US"/>
        </w:rPr>
        <w:t xml:space="preserve"> pH </w:t>
      </w:r>
      <w:proofErr w:type="spellStart"/>
      <w:r w:rsidRPr="00D42F1F">
        <w:rPr>
          <w:lang w:val="en-US"/>
        </w:rPr>
        <w:t>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arsenazo</w:t>
      </w:r>
      <w:proofErr w:type="spellEnd"/>
      <w:r w:rsidRPr="00D42F1F">
        <w:rPr>
          <w:lang w:val="en-US"/>
        </w:rPr>
        <w:t xml:space="preserve"> III [1</w:t>
      </w:r>
      <w:proofErr w:type="gramStart"/>
      <w:r w:rsidRPr="00D42F1F">
        <w:rPr>
          <w:lang w:val="en-US"/>
        </w:rPr>
        <w:t>,8</w:t>
      </w:r>
      <w:proofErr w:type="gramEnd"/>
      <w:r w:rsidRPr="00D42F1F">
        <w:rPr>
          <w:lang w:val="en-US"/>
        </w:rPr>
        <w:t>-Digidroksi-3,6-disulfo-2,7-naftalin-bis(</w:t>
      </w:r>
      <w:proofErr w:type="spellStart"/>
      <w:r w:rsidRPr="00D42F1F">
        <w:rPr>
          <w:lang w:val="en-US"/>
        </w:rPr>
        <w:t>azo</w:t>
      </w:r>
      <w:proofErr w:type="spellEnd"/>
      <w:r w:rsidRPr="00D42F1F">
        <w:rPr>
          <w:lang w:val="en-US"/>
        </w:rPr>
        <w:t>)-</w:t>
      </w:r>
      <w:proofErr w:type="spellStart"/>
      <w:r w:rsidRPr="00D42F1F">
        <w:rPr>
          <w:lang w:val="en-US"/>
        </w:rPr>
        <w:t>dibenzenoarsik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kislota</w:t>
      </w:r>
      <w:proofErr w:type="spellEnd"/>
      <w:r w:rsidRPr="00D42F1F">
        <w:rPr>
          <w:lang w:val="en-US"/>
        </w:rPr>
        <w:t xml:space="preserve">] </w:t>
      </w:r>
      <w:proofErr w:type="spellStart"/>
      <w:r w:rsidRPr="00D42F1F">
        <w:rPr>
          <w:lang w:val="en-US"/>
        </w:rPr>
        <w:t>bilan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intensivligi</w:t>
      </w:r>
      <w:proofErr w:type="spellEnd"/>
      <w:r w:rsidRPr="00D42F1F">
        <w:rPr>
          <w:lang w:val="en-US"/>
        </w:rPr>
        <w:t xml:space="preserve"> </w:t>
      </w:r>
      <w:proofErr w:type="spellStart"/>
      <w:r w:rsidR="00946AA2">
        <w:rPr>
          <w:lang w:val="en-US"/>
        </w:rPr>
        <w:t>kalsiy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kontsentratsiyasiga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mutanosib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bo'lgan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ko'k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rangli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kompleks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hosil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qiladi</w:t>
      </w:r>
      <w:proofErr w:type="spellEnd"/>
      <w:r w:rsidRPr="00D42F1F">
        <w:rPr>
          <w:lang w:val="en-US"/>
        </w:rPr>
        <w:t>.</w:t>
      </w:r>
    </w:p>
    <w:p w:rsidR="00D86394" w:rsidRDefault="00D86394" w:rsidP="00053882">
      <w:pPr>
        <w:spacing w:after="0"/>
        <w:rPr>
          <w:lang w:val="en-US"/>
        </w:rPr>
      </w:pPr>
    </w:p>
    <w:p w:rsidR="00B53BE7" w:rsidRPr="0061077D" w:rsidRDefault="00B53BE7" w:rsidP="00B53BE7">
      <w:pPr>
        <w:spacing w:after="0"/>
        <w:rPr>
          <w:b/>
          <w:u w:val="single"/>
          <w:lang w:val="en-US"/>
        </w:rPr>
      </w:pPr>
      <w:proofErr w:type="spellStart"/>
      <w:r w:rsidRPr="0061077D">
        <w:rPr>
          <w:b/>
          <w:u w:val="single"/>
          <w:lang w:val="en-US"/>
        </w:rPr>
        <w:t>Rea</w:t>
      </w:r>
      <w:r>
        <w:rPr>
          <w:b/>
          <w:u w:val="single"/>
          <w:lang w:val="en-US"/>
        </w:rPr>
        <w:t>gentlar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5423"/>
      </w:tblGrid>
      <w:tr w:rsidR="00B53BE7" w:rsidRPr="00316C29" w:rsidTr="002B7F8A">
        <w:tc>
          <w:tcPr>
            <w:tcW w:w="3190" w:type="dxa"/>
          </w:tcPr>
          <w:p w:rsidR="00B53BE7" w:rsidRPr="00805B4A" w:rsidRDefault="00B53BE7" w:rsidP="002B7F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Reagent </w:t>
            </w:r>
          </w:p>
          <w:p w:rsidR="00B53BE7" w:rsidRDefault="00B53BE7" w:rsidP="002B7F8A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Arsenazo</w:t>
            </w:r>
            <w:proofErr w:type="spellEnd"/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23" w:type="dxa"/>
          </w:tcPr>
          <w:p w:rsidR="00B53BE7" w:rsidRDefault="00497002" w:rsidP="002B7F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Imidazol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buferi</w:t>
            </w:r>
            <w:proofErr w:type="spellEnd"/>
            <w:r>
              <w:rPr>
                <w:lang w:val="en-US"/>
              </w:rPr>
              <w:t xml:space="preserve"> pH 6,75</w:t>
            </w:r>
            <w:r w:rsidR="00B53BE7" w:rsidRPr="00071B50">
              <w:rPr>
                <w:lang w:val="en-US"/>
              </w:rPr>
              <w:t xml:space="preserve"> </w:t>
            </w:r>
            <w:r w:rsidR="00B53BE7">
              <w:rPr>
                <w:lang w:val="en-US"/>
              </w:rPr>
              <w:t>………….</w:t>
            </w:r>
            <w:r>
              <w:rPr>
                <w:lang w:val="en-US"/>
              </w:rPr>
              <w:t>100</w:t>
            </w:r>
            <w:r w:rsidR="00B53BE7" w:rsidRPr="00071B50">
              <w:rPr>
                <w:lang w:val="en-US"/>
              </w:rPr>
              <w:t xml:space="preserve"> </w:t>
            </w:r>
            <w:proofErr w:type="spellStart"/>
            <w:r w:rsidR="00B53BE7" w:rsidRPr="00071B50">
              <w:rPr>
                <w:lang w:val="en-US"/>
              </w:rPr>
              <w:t>mmol</w:t>
            </w:r>
            <w:proofErr w:type="spellEnd"/>
            <w:r w:rsidR="00B53BE7" w:rsidRPr="00071B50">
              <w:rPr>
                <w:lang w:val="en-US"/>
              </w:rPr>
              <w:t>/l</w:t>
            </w:r>
          </w:p>
          <w:p w:rsidR="00B53BE7" w:rsidRDefault="00497002" w:rsidP="00BF001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Arsenazo</w:t>
            </w:r>
            <w:proofErr w:type="spellEnd"/>
            <w:r>
              <w:rPr>
                <w:lang w:val="en-US"/>
              </w:rPr>
              <w:t xml:space="preserve"> III……………………………..120 </w:t>
            </w:r>
            <w:proofErr w:type="spellStart"/>
            <w:r>
              <w:rPr>
                <w:lang w:val="en-US"/>
              </w:rPr>
              <w:t>mmol</w:t>
            </w:r>
            <w:proofErr w:type="spellEnd"/>
            <w:r>
              <w:rPr>
                <w:lang w:val="en-US"/>
              </w:rPr>
              <w:t>/l</w:t>
            </w:r>
          </w:p>
        </w:tc>
      </w:tr>
      <w:tr w:rsidR="00B53BE7" w:rsidRPr="00316C29" w:rsidTr="002B7F8A">
        <w:tc>
          <w:tcPr>
            <w:tcW w:w="3190" w:type="dxa"/>
          </w:tcPr>
          <w:p w:rsidR="00B53BE7" w:rsidRDefault="00B53BE7" w:rsidP="002B7F8A">
            <w:pPr>
              <w:rPr>
                <w:lang w:val="en-US"/>
              </w:rPr>
            </w:pPr>
            <w:proofErr w:type="spellStart"/>
            <w:r w:rsidRPr="0024383C">
              <w:rPr>
                <w:b/>
                <w:lang w:val="en-US"/>
              </w:rPr>
              <w:t>Standart</w:t>
            </w:r>
            <w:proofErr w:type="spellEnd"/>
          </w:p>
        </w:tc>
        <w:tc>
          <w:tcPr>
            <w:tcW w:w="5423" w:type="dxa"/>
          </w:tcPr>
          <w:p w:rsidR="00B53BE7" w:rsidRDefault="00B53BE7" w:rsidP="004970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Pr="00071B50">
              <w:rPr>
                <w:lang w:val="en-US"/>
              </w:rPr>
              <w:t>uvli</w:t>
            </w:r>
            <w:proofErr w:type="spellEnd"/>
            <w:r w:rsidRPr="00071B50">
              <w:rPr>
                <w:lang w:val="en-US"/>
              </w:rPr>
              <w:t xml:space="preserve"> </w:t>
            </w:r>
            <w:proofErr w:type="spellStart"/>
            <w:r w:rsidR="00497002">
              <w:rPr>
                <w:lang w:val="en-US"/>
              </w:rPr>
              <w:t>Kalsiy</w:t>
            </w:r>
            <w:proofErr w:type="spellEnd"/>
            <w:r w:rsidRPr="00071B5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eritmasi</w:t>
            </w:r>
            <w:proofErr w:type="spellEnd"/>
            <w:r>
              <w:rPr>
                <w:lang w:val="en-US"/>
              </w:rPr>
              <w:t>………………….</w:t>
            </w:r>
            <w:r w:rsidR="00497002">
              <w:rPr>
                <w:lang w:val="en-US"/>
              </w:rPr>
              <w:t>10</w:t>
            </w:r>
            <w:r w:rsidRPr="00071B50">
              <w:rPr>
                <w:lang w:val="en-US"/>
              </w:rPr>
              <w:t xml:space="preserve"> mg/dl</w:t>
            </w:r>
            <w:r w:rsidRPr="0061077D">
              <w:rPr>
                <w:lang w:val="en-US"/>
              </w:rPr>
              <w:t xml:space="preserve"> </w:t>
            </w:r>
          </w:p>
        </w:tc>
      </w:tr>
    </w:tbl>
    <w:p w:rsidR="00B53BE7" w:rsidRDefault="00B53BE7" w:rsidP="00053882">
      <w:pPr>
        <w:spacing w:after="0"/>
        <w:rPr>
          <w:lang w:val="en-US"/>
        </w:rPr>
      </w:pPr>
    </w:p>
    <w:p w:rsidR="00D42F1F" w:rsidRPr="00D86394" w:rsidRDefault="00D42F1F" w:rsidP="00053882">
      <w:pPr>
        <w:spacing w:after="0"/>
        <w:rPr>
          <w:b/>
          <w:u w:val="single"/>
          <w:lang w:val="en-US"/>
        </w:rPr>
      </w:pPr>
      <w:proofErr w:type="spellStart"/>
      <w:r w:rsidRPr="00D86394">
        <w:rPr>
          <w:b/>
          <w:u w:val="single"/>
          <w:lang w:val="en-US"/>
        </w:rPr>
        <w:t>Ehtiyot</w:t>
      </w:r>
      <w:proofErr w:type="spellEnd"/>
      <w:r w:rsidRPr="00D86394">
        <w:rPr>
          <w:b/>
          <w:u w:val="single"/>
          <w:lang w:val="en-US"/>
        </w:rPr>
        <w:t xml:space="preserve"> </w:t>
      </w:r>
      <w:proofErr w:type="spellStart"/>
      <w:r w:rsidRPr="00D86394">
        <w:rPr>
          <w:b/>
          <w:u w:val="single"/>
          <w:lang w:val="en-US"/>
        </w:rPr>
        <w:t>choralari</w:t>
      </w:r>
      <w:proofErr w:type="spellEnd"/>
    </w:p>
    <w:p w:rsidR="00BF001B" w:rsidRDefault="00BF001B" w:rsidP="00BF001B">
      <w:pPr>
        <w:spacing w:after="0"/>
        <w:rPr>
          <w:sz w:val="18"/>
          <w:lang w:val="en-US"/>
        </w:rPr>
      </w:pPr>
      <w:r>
        <w:rPr>
          <w:lang w:val="en-US"/>
        </w:rPr>
        <w:t>Reagent</w:t>
      </w:r>
      <w:r w:rsidR="00D42F1F" w:rsidRPr="00D42F1F">
        <w:rPr>
          <w:lang w:val="en-US"/>
        </w:rPr>
        <w:t xml:space="preserve">: H360: </w:t>
      </w:r>
      <w:proofErr w:type="spellStart"/>
      <w:r>
        <w:rPr>
          <w:lang w:val="en-US"/>
        </w:rPr>
        <w:t>Detorod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funksiyasiga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yoki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tug'ilmagan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bolaga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zarar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r w:rsidR="00D42F1F" w:rsidRPr="00D42F1F">
        <w:rPr>
          <w:lang w:val="en-US"/>
        </w:rPr>
        <w:t>etkazishi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mumkin</w:t>
      </w:r>
      <w:proofErr w:type="spellEnd"/>
      <w:r w:rsidR="00D42F1F" w:rsidRPr="00D42F1F">
        <w:rPr>
          <w:lang w:val="en-US"/>
        </w:rPr>
        <w:t xml:space="preserve">. </w:t>
      </w:r>
      <w:r w:rsidRPr="00BF001B">
        <w:rPr>
          <w:lang w:val="en-US"/>
        </w:rPr>
        <w:t xml:space="preserve">P280: </w:t>
      </w:r>
      <w:proofErr w:type="spellStart"/>
      <w:r w:rsidRPr="00BF001B">
        <w:rPr>
          <w:lang w:val="en-US"/>
        </w:rPr>
        <w:t>Himoya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qo'lqoplaridan</w:t>
      </w:r>
      <w:proofErr w:type="spellEnd"/>
      <w:r w:rsidRPr="00BF001B">
        <w:rPr>
          <w:lang w:val="en-US"/>
        </w:rPr>
        <w:t xml:space="preserve"> / </w:t>
      </w:r>
      <w:proofErr w:type="spellStart"/>
      <w:r w:rsidRPr="00BF001B">
        <w:rPr>
          <w:lang w:val="en-US"/>
        </w:rPr>
        <w:t>himoya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kiyimidan</w:t>
      </w:r>
      <w:proofErr w:type="spellEnd"/>
      <w:r w:rsidRPr="00BF001B">
        <w:rPr>
          <w:lang w:val="en-US"/>
        </w:rPr>
        <w:t xml:space="preserve"> / </w:t>
      </w:r>
      <w:proofErr w:type="spellStart"/>
      <w:r w:rsidRPr="00BF001B">
        <w:rPr>
          <w:lang w:val="en-US"/>
        </w:rPr>
        <w:t>ko'zni</w:t>
      </w:r>
      <w:proofErr w:type="spellEnd"/>
      <w:r w:rsidRPr="00BF001B">
        <w:rPr>
          <w:lang w:val="en-US"/>
        </w:rPr>
        <w:t xml:space="preserve"> / </w:t>
      </w:r>
      <w:proofErr w:type="spellStart"/>
      <w:r w:rsidRPr="00BF001B">
        <w:rPr>
          <w:lang w:val="en-US"/>
        </w:rPr>
        <w:t>yuzni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himoya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qiluvchi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vositalardan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foydalaning</w:t>
      </w:r>
      <w:proofErr w:type="spellEnd"/>
      <w:r w:rsidRPr="00BF001B">
        <w:rPr>
          <w:lang w:val="en-US"/>
        </w:rPr>
        <w:t>. P</w:t>
      </w:r>
      <w:r>
        <w:rPr>
          <w:lang w:val="en-US"/>
        </w:rPr>
        <w:t xml:space="preserve">501: </w:t>
      </w:r>
      <w:proofErr w:type="spellStart"/>
      <w:r>
        <w:rPr>
          <w:lang w:val="en-US"/>
        </w:rPr>
        <w:t>Tarkibni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amaldagi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mahalliy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qoidalarga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muvofiq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tegishli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idishga</w:t>
      </w:r>
      <w:proofErr w:type="spellEnd"/>
      <w:r w:rsidRPr="00BF001B">
        <w:rPr>
          <w:lang w:val="en-US"/>
        </w:rPr>
        <w:t xml:space="preserve"> </w:t>
      </w:r>
      <w:proofErr w:type="spellStart"/>
      <w:r w:rsidRPr="00BF001B">
        <w:rPr>
          <w:lang w:val="en-US"/>
        </w:rPr>
        <w:t>tashlang</w:t>
      </w:r>
      <w:proofErr w:type="spellEnd"/>
      <w:r w:rsidRPr="00BF001B">
        <w:rPr>
          <w:lang w:val="en-US"/>
        </w:rPr>
        <w:t>.</w:t>
      </w:r>
    </w:p>
    <w:p w:rsidR="00D42F1F" w:rsidRPr="00D42F1F" w:rsidRDefault="00D42F1F" w:rsidP="00053882">
      <w:pPr>
        <w:spacing w:after="0"/>
        <w:rPr>
          <w:lang w:val="en-US"/>
        </w:rPr>
      </w:pPr>
    </w:p>
    <w:p w:rsidR="008B4B49" w:rsidRPr="008B4B49" w:rsidRDefault="00D42F1F" w:rsidP="00053882">
      <w:pPr>
        <w:spacing w:after="0"/>
        <w:rPr>
          <w:b/>
          <w:u w:val="single"/>
          <w:lang w:val="en-US"/>
        </w:rPr>
      </w:pPr>
      <w:proofErr w:type="spellStart"/>
      <w:r w:rsidRPr="008B4B49">
        <w:rPr>
          <w:b/>
          <w:u w:val="single"/>
          <w:lang w:val="en-US"/>
        </w:rPr>
        <w:t>Reagentlarni</w:t>
      </w:r>
      <w:proofErr w:type="spellEnd"/>
      <w:r w:rsidRPr="008B4B49">
        <w:rPr>
          <w:b/>
          <w:u w:val="single"/>
          <w:lang w:val="en-US"/>
        </w:rPr>
        <w:t xml:space="preserve"> </w:t>
      </w:r>
      <w:proofErr w:type="spellStart"/>
      <w:r w:rsidRPr="008B4B49">
        <w:rPr>
          <w:b/>
          <w:u w:val="single"/>
          <w:lang w:val="en-US"/>
        </w:rPr>
        <w:t>tayyorlash</w:t>
      </w:r>
      <w:proofErr w:type="spellEnd"/>
      <w:r w:rsidRPr="008B4B49">
        <w:rPr>
          <w:b/>
          <w:u w:val="single"/>
          <w:lang w:val="en-US"/>
        </w:rPr>
        <w:t xml:space="preserve"> </w:t>
      </w:r>
      <w:proofErr w:type="spellStart"/>
      <w:proofErr w:type="gramStart"/>
      <w:r w:rsidRPr="008B4B49">
        <w:rPr>
          <w:b/>
          <w:u w:val="single"/>
          <w:lang w:val="en-US"/>
        </w:rPr>
        <w:t>va</w:t>
      </w:r>
      <w:proofErr w:type="spellEnd"/>
      <w:proofErr w:type="gramEnd"/>
      <w:r w:rsidRPr="008B4B49">
        <w:rPr>
          <w:b/>
          <w:u w:val="single"/>
          <w:lang w:val="en-US"/>
        </w:rPr>
        <w:t xml:space="preserve"> </w:t>
      </w:r>
      <w:proofErr w:type="spellStart"/>
      <w:r w:rsidRPr="008B4B49">
        <w:rPr>
          <w:b/>
          <w:u w:val="single"/>
          <w:lang w:val="en-US"/>
        </w:rPr>
        <w:t>barqarorligi</w:t>
      </w:r>
      <w:proofErr w:type="spellEnd"/>
      <w:r w:rsidRPr="008B4B49">
        <w:rPr>
          <w:b/>
          <w:u w:val="single"/>
          <w:lang w:val="en-US"/>
        </w:rPr>
        <w:t xml:space="preserve"> </w:t>
      </w:r>
    </w:p>
    <w:p w:rsidR="00D42F1F" w:rsidRDefault="00D42F1F" w:rsidP="00053882">
      <w:pPr>
        <w:spacing w:after="0"/>
        <w:rPr>
          <w:lang w:val="en-US"/>
        </w:rPr>
      </w:pPr>
      <w:proofErr w:type="spellStart"/>
      <w:proofErr w:type="gramStart"/>
      <w:r w:rsidRPr="00D42F1F">
        <w:rPr>
          <w:lang w:val="en-US"/>
        </w:rPr>
        <w:t>Barcha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reagentlar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foydalanishga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tayyor</w:t>
      </w:r>
      <w:proofErr w:type="spellEnd"/>
      <w:r w:rsidRPr="00D42F1F">
        <w:rPr>
          <w:lang w:val="en-US"/>
        </w:rPr>
        <w:t>.</w:t>
      </w:r>
      <w:proofErr w:type="gramEnd"/>
    </w:p>
    <w:p w:rsidR="00BF001B" w:rsidRPr="00D42F1F" w:rsidRDefault="00BF001B" w:rsidP="00053882">
      <w:pPr>
        <w:spacing w:after="0"/>
        <w:rPr>
          <w:lang w:val="en-US"/>
        </w:rPr>
      </w:pPr>
    </w:p>
    <w:p w:rsidR="00D42F1F" w:rsidRPr="008B4B49" w:rsidRDefault="00D42F1F" w:rsidP="00053882">
      <w:pPr>
        <w:spacing w:after="0"/>
        <w:rPr>
          <w:b/>
          <w:u w:val="single"/>
          <w:lang w:val="en-US"/>
        </w:rPr>
      </w:pPr>
      <w:proofErr w:type="spellStart"/>
      <w:r w:rsidRPr="008B4B49">
        <w:rPr>
          <w:b/>
          <w:u w:val="single"/>
          <w:lang w:val="en-US"/>
        </w:rPr>
        <w:t>Saqlash</w:t>
      </w:r>
      <w:proofErr w:type="spellEnd"/>
      <w:r w:rsidRPr="008B4B49">
        <w:rPr>
          <w:b/>
          <w:u w:val="single"/>
          <w:lang w:val="en-US"/>
        </w:rPr>
        <w:t xml:space="preserve"> </w:t>
      </w:r>
      <w:proofErr w:type="spellStart"/>
      <w:proofErr w:type="gramStart"/>
      <w:r w:rsidRPr="008B4B49">
        <w:rPr>
          <w:b/>
          <w:u w:val="single"/>
          <w:lang w:val="en-US"/>
        </w:rPr>
        <w:t>va</w:t>
      </w:r>
      <w:proofErr w:type="spellEnd"/>
      <w:proofErr w:type="gramEnd"/>
      <w:r w:rsidRPr="008B4B49">
        <w:rPr>
          <w:b/>
          <w:u w:val="single"/>
          <w:lang w:val="en-US"/>
        </w:rPr>
        <w:t xml:space="preserve"> </w:t>
      </w:r>
      <w:proofErr w:type="spellStart"/>
      <w:r w:rsidRPr="008B4B49">
        <w:rPr>
          <w:b/>
          <w:u w:val="single"/>
          <w:lang w:val="en-US"/>
        </w:rPr>
        <w:t>barqarorlik</w:t>
      </w:r>
      <w:proofErr w:type="spellEnd"/>
    </w:p>
    <w:p w:rsidR="00D42F1F" w:rsidRPr="00D42F1F" w:rsidRDefault="00D42F1F" w:rsidP="00053882">
      <w:pPr>
        <w:spacing w:after="0"/>
        <w:rPr>
          <w:lang w:val="en-US"/>
        </w:rPr>
      </w:pPr>
      <w:proofErr w:type="spellStart"/>
      <w:r w:rsidRPr="00D42F1F">
        <w:rPr>
          <w:lang w:val="en-US"/>
        </w:rPr>
        <w:t>To'plamning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barcha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komponentlari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ochilmagan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holda</w:t>
      </w:r>
      <w:proofErr w:type="spellEnd"/>
      <w:r w:rsidRPr="00D42F1F">
        <w:rPr>
          <w:lang w:val="en-US"/>
        </w:rPr>
        <w:t xml:space="preserve"> 2-8 ° C </w:t>
      </w:r>
      <w:proofErr w:type="spellStart"/>
      <w:r w:rsidRPr="00D42F1F">
        <w:rPr>
          <w:lang w:val="en-US"/>
        </w:rPr>
        <w:t>haroratda</w:t>
      </w:r>
      <w:proofErr w:type="spellEnd"/>
      <w:r w:rsidRPr="00D42F1F">
        <w:rPr>
          <w:lang w:val="en-US"/>
        </w:rPr>
        <w:t xml:space="preserve">, </w:t>
      </w:r>
      <w:proofErr w:type="spellStart"/>
      <w:r w:rsidRPr="00D42F1F">
        <w:rPr>
          <w:lang w:val="en-US"/>
        </w:rPr>
        <w:t>yorug'likdan</w:t>
      </w:r>
      <w:proofErr w:type="spellEnd"/>
      <w:r w:rsidRPr="00D42F1F">
        <w:rPr>
          <w:lang w:val="en-US"/>
        </w:rPr>
        <w:t xml:space="preserve"> </w:t>
      </w:r>
      <w:proofErr w:type="spellStart"/>
      <w:proofErr w:type="gramStart"/>
      <w:r w:rsidRPr="00D42F1F">
        <w:rPr>
          <w:lang w:val="en-US"/>
        </w:rPr>
        <w:t>va</w:t>
      </w:r>
      <w:proofErr w:type="spellEnd"/>
      <w:proofErr w:type="gram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foydalanish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paytida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ifloslanishdan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himoyalangan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holda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yorliqdagi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yaroqlilik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muddatiga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qadar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barqarordir</w:t>
      </w:r>
      <w:proofErr w:type="spellEnd"/>
      <w:r w:rsidRPr="00D42F1F">
        <w:rPr>
          <w:lang w:val="en-US"/>
        </w:rPr>
        <w:t xml:space="preserve">. </w:t>
      </w:r>
      <w:proofErr w:type="spellStart"/>
      <w:proofErr w:type="gramStart"/>
      <w:r w:rsidR="008B4B49">
        <w:rPr>
          <w:lang w:val="en-US"/>
        </w:rPr>
        <w:t>Ifloslanishning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oldini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olish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uchun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standartni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juda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ehtiyotkorlik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bilan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ishlating</w:t>
      </w:r>
      <w:proofErr w:type="spellEnd"/>
      <w:r w:rsidRPr="00D42F1F">
        <w:rPr>
          <w:lang w:val="en-US"/>
        </w:rPr>
        <w:t>.</w:t>
      </w:r>
      <w:proofErr w:type="gramEnd"/>
    </w:p>
    <w:p w:rsidR="008B4B49" w:rsidRDefault="008B4B49" w:rsidP="008B4B49">
      <w:pPr>
        <w:spacing w:after="0"/>
        <w:rPr>
          <w:lang w:val="en-US"/>
        </w:rPr>
      </w:pPr>
      <w:proofErr w:type="gramStart"/>
      <w:r w:rsidRPr="00071B50">
        <w:rPr>
          <w:lang w:val="en-US"/>
        </w:rPr>
        <w:lastRenderedPageBreak/>
        <w:t xml:space="preserve">Reagent </w:t>
      </w:r>
      <w:proofErr w:type="spellStart"/>
      <w:r>
        <w:rPr>
          <w:lang w:val="en-US"/>
        </w:rPr>
        <w:t>shaffof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eritma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bo'lishi</w:t>
      </w:r>
      <w:proofErr w:type="spellEnd"/>
      <w:r w:rsidRPr="00071B50">
        <w:rPr>
          <w:lang w:val="en-US"/>
        </w:rPr>
        <w:t xml:space="preserve"> </w:t>
      </w:r>
      <w:proofErr w:type="spellStart"/>
      <w:r w:rsidRPr="00071B50">
        <w:rPr>
          <w:lang w:val="en-US"/>
        </w:rPr>
        <w:t>kerak</w:t>
      </w:r>
      <w:proofErr w:type="spellEnd"/>
      <w:r w:rsidRPr="00071B50">
        <w:rPr>
          <w:lang w:val="en-US"/>
        </w:rPr>
        <w:t>.</w:t>
      </w:r>
      <w:proofErr w:type="gramEnd"/>
      <w:r w:rsidRPr="00071B50">
        <w:rPr>
          <w:lang w:val="en-US"/>
        </w:rPr>
        <w:t xml:space="preserve"> </w:t>
      </w:r>
      <w:r w:rsidRPr="0010607F">
        <w:rPr>
          <w:lang w:val="en-US"/>
        </w:rPr>
        <w:t xml:space="preserve">Agar </w:t>
      </w:r>
      <w:proofErr w:type="spellStart"/>
      <w:r w:rsidRPr="0010607F">
        <w:rPr>
          <w:lang w:val="en-US"/>
        </w:rPr>
        <w:t>siz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loyqalik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yoki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cho'kma</w:t>
      </w:r>
      <w:r>
        <w:rPr>
          <w:lang w:val="en-US"/>
        </w:rPr>
        <w:t>ga</w:t>
      </w:r>
      <w:proofErr w:type="spellEnd"/>
      <w:r>
        <w:rPr>
          <w:lang w:val="en-US"/>
        </w:rPr>
        <w:t>,</w:t>
      </w:r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yoki</w:t>
      </w:r>
      <w:proofErr w:type="spellEnd"/>
      <w:r w:rsidRPr="0010607F">
        <w:rPr>
          <w:lang w:val="en-US"/>
        </w:rPr>
        <w:t xml:space="preserve"> </w:t>
      </w:r>
      <w:r>
        <w:rPr>
          <w:lang w:val="en-US"/>
        </w:rPr>
        <w:t>650</w:t>
      </w:r>
      <w:r w:rsidRPr="0010607F">
        <w:rPr>
          <w:lang w:val="en-US"/>
        </w:rPr>
        <w:t xml:space="preserve"> nm &gt; </w:t>
      </w:r>
      <w:r>
        <w:rPr>
          <w:lang w:val="en-US"/>
        </w:rPr>
        <w:t>0,50</w:t>
      </w:r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da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bo'sh</w:t>
      </w:r>
      <w:proofErr w:type="spellEnd"/>
      <w:r>
        <w:rPr>
          <w:lang w:val="en-US"/>
        </w:rPr>
        <w:t xml:space="preserve"> </w:t>
      </w:r>
      <w:proofErr w:type="spellStart"/>
      <w:r w:rsidR="00D02CE6">
        <w:rPr>
          <w:lang w:val="en-US"/>
        </w:rPr>
        <w:t>sinama</w:t>
      </w:r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zichlikka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kelsangiz</w:t>
      </w:r>
      <w:proofErr w:type="spellEnd"/>
      <w:r w:rsidRPr="0010607F">
        <w:rPr>
          <w:lang w:val="en-US"/>
        </w:rPr>
        <w:t xml:space="preserve">, </w:t>
      </w:r>
      <w:proofErr w:type="spellStart"/>
      <w:r w:rsidRPr="0010607F">
        <w:rPr>
          <w:lang w:val="en-US"/>
        </w:rPr>
        <w:t>ushbu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reagentni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tashla</w:t>
      </w:r>
      <w:r>
        <w:rPr>
          <w:lang w:val="en-US"/>
        </w:rPr>
        <w:t>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yubori</w:t>
      </w:r>
      <w:r w:rsidRPr="0010607F">
        <w:rPr>
          <w:lang w:val="en-US"/>
        </w:rPr>
        <w:t>ng</w:t>
      </w:r>
      <w:proofErr w:type="spellEnd"/>
      <w:r w:rsidRPr="0010607F">
        <w:rPr>
          <w:lang w:val="en-US"/>
        </w:rPr>
        <w:t>.</w:t>
      </w:r>
    </w:p>
    <w:p w:rsidR="008B4B49" w:rsidRDefault="008B4B49" w:rsidP="00053882">
      <w:pPr>
        <w:spacing w:after="0"/>
        <w:rPr>
          <w:lang w:val="en-US"/>
        </w:rPr>
      </w:pPr>
    </w:p>
    <w:p w:rsidR="00D42F1F" w:rsidRPr="008B4B49" w:rsidRDefault="008B4B49" w:rsidP="00053882">
      <w:pPr>
        <w:spacing w:after="0"/>
        <w:rPr>
          <w:b/>
          <w:u w:val="single"/>
          <w:lang w:val="en-US"/>
        </w:rPr>
      </w:pPr>
      <w:proofErr w:type="spellStart"/>
      <w:r w:rsidRPr="008B4B49">
        <w:rPr>
          <w:b/>
          <w:u w:val="single"/>
          <w:lang w:val="en-US"/>
        </w:rPr>
        <w:t>Qo’shimcha</w:t>
      </w:r>
      <w:proofErr w:type="spellEnd"/>
      <w:r w:rsidR="00D42F1F" w:rsidRPr="008B4B49">
        <w:rPr>
          <w:b/>
          <w:u w:val="single"/>
          <w:lang w:val="en-US"/>
        </w:rPr>
        <w:t xml:space="preserve"> </w:t>
      </w:r>
      <w:proofErr w:type="spellStart"/>
      <w:r w:rsidR="00D42F1F" w:rsidRPr="008B4B49">
        <w:rPr>
          <w:b/>
          <w:u w:val="single"/>
          <w:lang w:val="en-US"/>
        </w:rPr>
        <w:t>uskunalar</w:t>
      </w:r>
      <w:proofErr w:type="spellEnd"/>
    </w:p>
    <w:p w:rsidR="00D42F1F" w:rsidRPr="00D42F1F" w:rsidRDefault="00D42F1F" w:rsidP="00053882">
      <w:pPr>
        <w:spacing w:after="0"/>
        <w:rPr>
          <w:lang w:val="en-US"/>
        </w:rPr>
      </w:pPr>
      <w:r w:rsidRPr="00D42F1F">
        <w:rPr>
          <w:lang w:val="en-US"/>
        </w:rPr>
        <w:t xml:space="preserve">- </w:t>
      </w:r>
      <w:proofErr w:type="spellStart"/>
      <w:r w:rsidRPr="00D42F1F">
        <w:rPr>
          <w:lang w:val="en-US"/>
        </w:rPr>
        <w:t>Spektrofotometr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yoki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kolorimetr</w:t>
      </w:r>
      <w:proofErr w:type="spellEnd"/>
      <w:r w:rsidRPr="00D42F1F">
        <w:rPr>
          <w:lang w:val="en-US"/>
        </w:rPr>
        <w:t xml:space="preserve">, 650 nm </w:t>
      </w:r>
      <w:proofErr w:type="spellStart"/>
      <w:r w:rsidRPr="00D42F1F">
        <w:rPr>
          <w:lang w:val="en-US"/>
        </w:rPr>
        <w:t>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o'lchash</w:t>
      </w:r>
      <w:proofErr w:type="spellEnd"/>
      <w:r w:rsidR="008B4B49">
        <w:rPr>
          <w:lang w:val="en-US"/>
        </w:rPr>
        <w:t>.</w:t>
      </w:r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O'lchov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kyuvetlari</w:t>
      </w:r>
      <w:proofErr w:type="spellEnd"/>
      <w:r w:rsidRPr="00D42F1F">
        <w:rPr>
          <w:lang w:val="en-US"/>
        </w:rPr>
        <w:t xml:space="preserve"> 1</w:t>
      </w:r>
      <w:proofErr w:type="gramStart"/>
      <w:r w:rsidRPr="00D42F1F">
        <w:rPr>
          <w:lang w:val="en-US"/>
        </w:rPr>
        <w:t>,0</w:t>
      </w:r>
      <w:proofErr w:type="gram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sm</w:t>
      </w:r>
      <w:proofErr w:type="spellEnd"/>
    </w:p>
    <w:p w:rsidR="00D42F1F" w:rsidRDefault="00D42F1F" w:rsidP="00053882">
      <w:pPr>
        <w:spacing w:after="0"/>
        <w:rPr>
          <w:lang w:val="en-US"/>
        </w:rPr>
      </w:pPr>
      <w:r w:rsidRPr="00D42F1F">
        <w:rPr>
          <w:lang w:val="en-US"/>
        </w:rPr>
        <w:t xml:space="preserve">- </w:t>
      </w:r>
      <w:proofErr w:type="spellStart"/>
      <w:r w:rsidR="008B4B49">
        <w:rPr>
          <w:lang w:val="en-US"/>
        </w:rPr>
        <w:t>U</w:t>
      </w:r>
      <w:r w:rsidRPr="00D42F1F">
        <w:rPr>
          <w:lang w:val="en-US"/>
        </w:rPr>
        <w:t>mumiy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laboratoriya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jihozlari</w:t>
      </w:r>
      <w:proofErr w:type="spellEnd"/>
      <w:r w:rsidRPr="00D42F1F">
        <w:rPr>
          <w:lang w:val="en-US"/>
        </w:rPr>
        <w:t xml:space="preserve"> (1 </w:t>
      </w:r>
      <w:proofErr w:type="spellStart"/>
      <w:proofErr w:type="gramStart"/>
      <w:r w:rsidRPr="00D42F1F">
        <w:rPr>
          <w:lang w:val="en-US"/>
        </w:rPr>
        <w:t>va</w:t>
      </w:r>
      <w:proofErr w:type="spellEnd"/>
      <w:proofErr w:type="gramEnd"/>
      <w:r w:rsidRPr="00D42F1F">
        <w:rPr>
          <w:lang w:val="en-US"/>
        </w:rPr>
        <w:t xml:space="preserve"> 2-eslatmalar)</w:t>
      </w:r>
    </w:p>
    <w:p w:rsidR="008B4B49" w:rsidRPr="00D42F1F" w:rsidRDefault="008B4B49" w:rsidP="00053882">
      <w:pPr>
        <w:spacing w:after="0"/>
        <w:rPr>
          <w:lang w:val="en-US"/>
        </w:rPr>
      </w:pPr>
    </w:p>
    <w:p w:rsidR="00D42F1F" w:rsidRPr="008B4B49" w:rsidRDefault="00D02CE6" w:rsidP="00053882">
      <w:pPr>
        <w:spacing w:after="0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Sinama</w:t>
      </w:r>
      <w:r w:rsidR="008B4B49" w:rsidRPr="008B4B49">
        <w:rPr>
          <w:b/>
          <w:u w:val="single"/>
          <w:lang w:val="en-US"/>
        </w:rPr>
        <w:t>lar</w:t>
      </w:r>
      <w:proofErr w:type="spellEnd"/>
    </w:p>
    <w:p w:rsidR="00D42F1F" w:rsidRPr="00D42F1F" w:rsidRDefault="0064056E" w:rsidP="00053882">
      <w:pPr>
        <w:spacing w:after="0"/>
        <w:rPr>
          <w:lang w:val="en-US"/>
        </w:rPr>
      </w:pPr>
      <w:proofErr w:type="spellStart"/>
      <w:r>
        <w:rPr>
          <w:lang w:val="en-US"/>
        </w:rPr>
        <w:t>Zardob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yoki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plazma</w:t>
      </w:r>
      <w:proofErr w:type="spellEnd"/>
      <w:r w:rsidR="00D42F1F" w:rsidRPr="00D42F1F">
        <w:rPr>
          <w:lang w:val="en-US"/>
        </w:rPr>
        <w:t xml:space="preserve">: </w:t>
      </w:r>
      <w:proofErr w:type="spellStart"/>
      <w:r w:rsidR="00D42F1F" w:rsidRPr="00D42F1F">
        <w:rPr>
          <w:lang w:val="en-US"/>
        </w:rPr>
        <w:t>hujayralardan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imkon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qadar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tezroq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tozalanadi</w:t>
      </w:r>
      <w:proofErr w:type="spellEnd"/>
      <w:r w:rsidR="00D42F1F" w:rsidRPr="00D42F1F">
        <w:rPr>
          <w:lang w:val="en-US"/>
        </w:rPr>
        <w:t xml:space="preserve">. </w:t>
      </w:r>
      <w:proofErr w:type="spellStart"/>
      <w:proofErr w:type="gramStart"/>
      <w:r w:rsidR="00D42F1F" w:rsidRPr="00D42F1F">
        <w:rPr>
          <w:lang w:val="en-US"/>
        </w:rPr>
        <w:t>Oksalat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yoki</w:t>
      </w:r>
      <w:proofErr w:type="spellEnd"/>
      <w:r w:rsidR="00D42F1F" w:rsidRPr="00D42F1F">
        <w:rPr>
          <w:lang w:val="en-US"/>
        </w:rPr>
        <w:t xml:space="preserve"> EDTA </w:t>
      </w:r>
      <w:proofErr w:type="spellStart"/>
      <w:r w:rsidR="00D42F1F" w:rsidRPr="00D42F1F">
        <w:rPr>
          <w:lang w:val="en-US"/>
        </w:rPr>
        <w:t>bilan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antikoagulyantlar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mos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kelmaydi</w:t>
      </w:r>
      <w:proofErr w:type="spellEnd"/>
      <w:r w:rsidR="00D42F1F" w:rsidRPr="00D42F1F">
        <w:rPr>
          <w:lang w:val="en-US"/>
        </w:rPr>
        <w:t xml:space="preserve">, </w:t>
      </w:r>
      <w:proofErr w:type="spellStart"/>
      <w:r w:rsidR="00D42F1F" w:rsidRPr="00D42F1F">
        <w:rPr>
          <w:lang w:val="en-US"/>
        </w:rPr>
        <w:t>chunki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bu</w:t>
      </w:r>
      <w:r>
        <w:rPr>
          <w:lang w:val="en-US"/>
        </w:rPr>
        <w:t>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kimyoviy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moddalar</w:t>
      </w:r>
      <w:proofErr w:type="spellEnd"/>
      <w:r>
        <w:rPr>
          <w:lang w:val="en-US"/>
        </w:rPr>
        <w:t xml:space="preserve"> </w:t>
      </w:r>
      <w:proofErr w:type="spellStart"/>
      <w:r w:rsidR="00946AA2">
        <w:rPr>
          <w:lang w:val="en-US"/>
        </w:rPr>
        <w:t>kalsiy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>
        <w:rPr>
          <w:lang w:val="en-US"/>
        </w:rPr>
        <w:t>xelatini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shakllantiradi</w:t>
      </w:r>
      <w:proofErr w:type="spellEnd"/>
      <w:r w:rsidR="00D42F1F" w:rsidRPr="00D42F1F">
        <w:rPr>
          <w:lang w:val="en-US"/>
        </w:rPr>
        <w:t>.</w:t>
      </w:r>
      <w:proofErr w:type="gramEnd"/>
    </w:p>
    <w:p w:rsidR="00D42F1F" w:rsidRPr="00D42F1F" w:rsidRDefault="00D42F1F" w:rsidP="00053882">
      <w:pPr>
        <w:spacing w:after="0"/>
        <w:rPr>
          <w:lang w:val="en-US"/>
        </w:rPr>
      </w:pPr>
      <w:proofErr w:type="spellStart"/>
      <w:r w:rsidRPr="00D42F1F">
        <w:rPr>
          <w:lang w:val="en-US"/>
        </w:rPr>
        <w:t>Siydik</w:t>
      </w:r>
      <w:proofErr w:type="spellEnd"/>
      <w:r w:rsidRPr="00D42F1F">
        <w:rPr>
          <w:lang w:val="en-US"/>
        </w:rPr>
        <w:t xml:space="preserve">: 24 </w:t>
      </w:r>
      <w:proofErr w:type="spellStart"/>
      <w:r w:rsidRPr="00D42F1F">
        <w:rPr>
          <w:lang w:val="en-US"/>
        </w:rPr>
        <w:t>soatlik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siydikni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maxsus</w:t>
      </w:r>
      <w:proofErr w:type="spellEnd"/>
      <w:r w:rsidRPr="00D42F1F">
        <w:rPr>
          <w:lang w:val="en-US"/>
        </w:rPr>
        <w:t xml:space="preserve"> </w:t>
      </w:r>
      <w:proofErr w:type="spellStart"/>
      <w:r w:rsidR="00946AA2">
        <w:rPr>
          <w:lang w:val="en-US"/>
        </w:rPr>
        <w:t>kalsiy</w:t>
      </w:r>
      <w:r w:rsidRPr="00D42F1F">
        <w:rPr>
          <w:lang w:val="en-US"/>
        </w:rPr>
        <w:t>siz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idishlarda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to'plang</w:t>
      </w:r>
      <w:proofErr w:type="spellEnd"/>
      <w:r w:rsidRPr="00D42F1F">
        <w:rPr>
          <w:lang w:val="en-US"/>
        </w:rPr>
        <w:t xml:space="preserve">. </w:t>
      </w:r>
      <w:proofErr w:type="spellStart"/>
      <w:proofErr w:type="gramStart"/>
      <w:r w:rsidRPr="00D42F1F">
        <w:rPr>
          <w:lang w:val="en-US"/>
        </w:rPr>
        <w:t>To'ldirilgan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idishlarda</w:t>
      </w:r>
      <w:proofErr w:type="spellEnd"/>
      <w:r w:rsidRPr="00D42F1F">
        <w:rPr>
          <w:lang w:val="en-US"/>
        </w:rPr>
        <w:t xml:space="preserve"> 10 ml </w:t>
      </w:r>
      <w:proofErr w:type="spellStart"/>
      <w:r w:rsidRPr="00D42F1F">
        <w:rPr>
          <w:lang w:val="en-US"/>
        </w:rPr>
        <w:t>suyultirilgan</w:t>
      </w:r>
      <w:proofErr w:type="spellEnd"/>
      <w:r w:rsidRPr="00D42F1F">
        <w:rPr>
          <w:lang w:val="en-US"/>
        </w:rPr>
        <w:t xml:space="preserve"> </w:t>
      </w:r>
      <w:proofErr w:type="spellStart"/>
      <w:r w:rsidR="0064056E">
        <w:rPr>
          <w:lang w:val="en-US"/>
        </w:rPr>
        <w:t>azot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kislota</w:t>
      </w:r>
      <w:r w:rsidR="0064056E">
        <w:rPr>
          <w:lang w:val="en-US"/>
        </w:rPr>
        <w:t>si</w:t>
      </w:r>
      <w:proofErr w:type="spellEnd"/>
      <w:r w:rsidRPr="00D42F1F">
        <w:rPr>
          <w:lang w:val="en-US"/>
        </w:rPr>
        <w:t xml:space="preserve"> (50%) </w:t>
      </w:r>
      <w:proofErr w:type="spellStart"/>
      <w:r w:rsidRPr="00D42F1F">
        <w:rPr>
          <w:lang w:val="en-US"/>
        </w:rPr>
        <w:t>bo'lishi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kerak</w:t>
      </w:r>
      <w:proofErr w:type="spellEnd"/>
      <w:r w:rsidRPr="00D42F1F">
        <w:rPr>
          <w:lang w:val="en-US"/>
        </w:rPr>
        <w:t>.</w:t>
      </w:r>
      <w:proofErr w:type="gramEnd"/>
      <w:r w:rsidRPr="00D42F1F">
        <w:rPr>
          <w:lang w:val="en-US"/>
        </w:rPr>
        <w:t xml:space="preserve"> </w:t>
      </w:r>
      <w:proofErr w:type="spellStart"/>
      <w:proofErr w:type="gramStart"/>
      <w:r w:rsidR="003069EB">
        <w:rPr>
          <w:lang w:val="en-US"/>
        </w:rPr>
        <w:t>Hajm</w:t>
      </w:r>
      <w:proofErr w:type="spellEnd"/>
      <w:r w:rsidR="003069EB">
        <w:rPr>
          <w:lang w:val="en-US"/>
        </w:rPr>
        <w:t xml:space="preserve"> </w:t>
      </w:r>
      <w:proofErr w:type="spellStart"/>
      <w:r w:rsidR="003069EB">
        <w:rPr>
          <w:lang w:val="en-US"/>
        </w:rPr>
        <w:t>qayd</w:t>
      </w:r>
      <w:proofErr w:type="spellEnd"/>
      <w:r w:rsidR="003069EB">
        <w:rPr>
          <w:lang w:val="en-US"/>
        </w:rPr>
        <w:t xml:space="preserve"> </w:t>
      </w:r>
      <w:proofErr w:type="spellStart"/>
      <w:r w:rsidR="003069EB">
        <w:rPr>
          <w:lang w:val="en-US"/>
        </w:rPr>
        <w:t>qilinsin</w:t>
      </w:r>
      <w:proofErr w:type="spellEnd"/>
      <w:r w:rsidRPr="00D42F1F">
        <w:rPr>
          <w:lang w:val="en-US"/>
        </w:rPr>
        <w:t>.</w:t>
      </w:r>
      <w:proofErr w:type="gramEnd"/>
      <w:r w:rsidRPr="00D42F1F">
        <w:rPr>
          <w:lang w:val="en-US"/>
        </w:rPr>
        <w:t xml:space="preserve"> </w:t>
      </w:r>
      <w:proofErr w:type="spellStart"/>
      <w:proofErr w:type="gramStart"/>
      <w:r w:rsidR="00D02CE6">
        <w:rPr>
          <w:lang w:val="en-US"/>
        </w:rPr>
        <w:t>Sinama</w:t>
      </w:r>
      <w:proofErr w:type="spellEnd"/>
      <w:r w:rsidRPr="00D42F1F">
        <w:rPr>
          <w:lang w:val="en-US"/>
        </w:rPr>
        <w:t xml:space="preserve"> 1:2 </w:t>
      </w:r>
      <w:proofErr w:type="spellStart"/>
      <w:r w:rsidRPr="00D42F1F">
        <w:rPr>
          <w:lang w:val="en-US"/>
        </w:rPr>
        <w:t>nisbatda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distillangan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suvda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suyultiriladi</w:t>
      </w:r>
      <w:proofErr w:type="spellEnd"/>
      <w:r w:rsidRPr="00D42F1F">
        <w:rPr>
          <w:lang w:val="en-US"/>
        </w:rPr>
        <w:t>.</w:t>
      </w:r>
      <w:proofErr w:type="gramEnd"/>
      <w:r w:rsidRPr="00D42F1F">
        <w:rPr>
          <w:lang w:val="en-US"/>
        </w:rPr>
        <w:t xml:space="preserve"> </w:t>
      </w:r>
      <w:proofErr w:type="spellStart"/>
      <w:proofErr w:type="gramStart"/>
      <w:r w:rsidRPr="00D42F1F">
        <w:rPr>
          <w:lang w:val="en-US"/>
        </w:rPr>
        <w:t>Aralashtiring</w:t>
      </w:r>
      <w:proofErr w:type="spellEnd"/>
      <w:r w:rsidRPr="00D42F1F">
        <w:rPr>
          <w:lang w:val="en-US"/>
        </w:rPr>
        <w:t>.</w:t>
      </w:r>
      <w:proofErr w:type="gramEnd"/>
      <w:r w:rsidRPr="00D42F1F">
        <w:rPr>
          <w:lang w:val="en-US"/>
        </w:rPr>
        <w:t xml:space="preserve"> </w:t>
      </w:r>
      <w:proofErr w:type="spellStart"/>
      <w:proofErr w:type="gramStart"/>
      <w:r w:rsidRPr="00D42F1F">
        <w:rPr>
          <w:lang w:val="en-US"/>
        </w:rPr>
        <w:t>Natijani</w:t>
      </w:r>
      <w:proofErr w:type="spellEnd"/>
      <w:r w:rsidRPr="00D42F1F">
        <w:rPr>
          <w:lang w:val="en-US"/>
        </w:rPr>
        <w:t xml:space="preserve"> 2 </w:t>
      </w:r>
      <w:proofErr w:type="spellStart"/>
      <w:r w:rsidRPr="00D42F1F">
        <w:rPr>
          <w:lang w:val="en-US"/>
        </w:rPr>
        <w:t>ga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ko'paytiring</w:t>
      </w:r>
      <w:proofErr w:type="spellEnd"/>
      <w:r w:rsidRPr="00D42F1F">
        <w:rPr>
          <w:lang w:val="en-US"/>
        </w:rPr>
        <w:t xml:space="preserve"> (</w:t>
      </w:r>
      <w:proofErr w:type="spellStart"/>
      <w:r w:rsidRPr="00D42F1F">
        <w:rPr>
          <w:lang w:val="en-US"/>
        </w:rPr>
        <w:t>suyultirish</w:t>
      </w:r>
      <w:proofErr w:type="spellEnd"/>
      <w:r w:rsidRPr="00D42F1F">
        <w:rPr>
          <w:lang w:val="en-US"/>
        </w:rPr>
        <w:t xml:space="preserve"> </w:t>
      </w:r>
      <w:proofErr w:type="spellStart"/>
      <w:r w:rsidR="003069EB">
        <w:rPr>
          <w:lang w:val="en-US"/>
        </w:rPr>
        <w:t>faktori</w:t>
      </w:r>
      <w:proofErr w:type="spellEnd"/>
      <w:r w:rsidRPr="00D42F1F">
        <w:rPr>
          <w:lang w:val="en-US"/>
        </w:rPr>
        <w:t>).</w:t>
      </w:r>
      <w:proofErr w:type="gramEnd"/>
    </w:p>
    <w:p w:rsidR="00D42F1F" w:rsidRDefault="00D02CE6" w:rsidP="00053882">
      <w:pPr>
        <w:spacing w:after="0"/>
        <w:rPr>
          <w:lang w:val="en-US"/>
        </w:rPr>
      </w:pPr>
      <w:proofErr w:type="spellStart"/>
      <w:r>
        <w:rPr>
          <w:lang w:val="en-US"/>
        </w:rPr>
        <w:t>Sinama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barqarorligi</w:t>
      </w:r>
      <w:proofErr w:type="spellEnd"/>
      <w:r w:rsidR="00D42F1F" w:rsidRPr="00D42F1F">
        <w:rPr>
          <w:lang w:val="en-US"/>
        </w:rPr>
        <w:t xml:space="preserve">: </w:t>
      </w:r>
      <w:proofErr w:type="spellStart"/>
      <w:r w:rsidR="00946AA2">
        <w:rPr>
          <w:lang w:val="en-US"/>
        </w:rPr>
        <w:t>Kalsiy</w:t>
      </w:r>
      <w:proofErr w:type="spellEnd"/>
      <w:r w:rsidR="00D42F1F" w:rsidRPr="00D42F1F">
        <w:rPr>
          <w:lang w:val="en-US"/>
        </w:rPr>
        <w:t xml:space="preserve"> 2...8°C </w:t>
      </w:r>
      <w:proofErr w:type="spellStart"/>
      <w:r w:rsidR="00D42F1F" w:rsidRPr="00D42F1F">
        <w:rPr>
          <w:lang w:val="en-US"/>
        </w:rPr>
        <w:t>da</w:t>
      </w:r>
      <w:proofErr w:type="spellEnd"/>
      <w:r w:rsidR="00D42F1F" w:rsidRPr="00D42F1F">
        <w:rPr>
          <w:lang w:val="en-US"/>
        </w:rPr>
        <w:t xml:space="preserve"> 10 </w:t>
      </w:r>
      <w:proofErr w:type="spellStart"/>
      <w:r w:rsidR="00D42F1F" w:rsidRPr="00D42F1F">
        <w:rPr>
          <w:lang w:val="en-US"/>
        </w:rPr>
        <w:t>kungacha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barqaror</w:t>
      </w:r>
      <w:proofErr w:type="spellEnd"/>
      <w:r w:rsidR="00D42F1F" w:rsidRPr="00D42F1F">
        <w:rPr>
          <w:lang w:val="en-US"/>
        </w:rPr>
        <w:t>.</w:t>
      </w:r>
    </w:p>
    <w:p w:rsidR="003069EB" w:rsidRPr="00D42F1F" w:rsidRDefault="003069EB" w:rsidP="00053882">
      <w:pPr>
        <w:spacing w:after="0"/>
        <w:rPr>
          <w:lang w:val="en-US"/>
        </w:rPr>
      </w:pPr>
    </w:p>
    <w:p w:rsidR="00D42F1F" w:rsidRPr="003069EB" w:rsidRDefault="003069EB" w:rsidP="00053882">
      <w:pPr>
        <w:spacing w:after="0"/>
        <w:rPr>
          <w:b/>
          <w:u w:val="single"/>
          <w:lang w:val="en-US"/>
        </w:rPr>
      </w:pPr>
      <w:r w:rsidRPr="003069EB">
        <w:rPr>
          <w:b/>
          <w:u w:val="single"/>
          <w:lang w:val="en-US"/>
        </w:rPr>
        <w:t xml:space="preserve">Test </w:t>
      </w:r>
      <w:proofErr w:type="spellStart"/>
      <w:r w:rsidRPr="003069EB">
        <w:rPr>
          <w:b/>
          <w:u w:val="single"/>
          <w:lang w:val="en-US"/>
        </w:rPr>
        <w:t>o’tkazish</w:t>
      </w:r>
      <w:proofErr w:type="spellEnd"/>
      <w:r w:rsidR="00D42F1F" w:rsidRPr="003069EB">
        <w:rPr>
          <w:b/>
          <w:u w:val="single"/>
          <w:lang w:val="en-US"/>
        </w:rPr>
        <w:t xml:space="preserve"> </w:t>
      </w:r>
      <w:proofErr w:type="spellStart"/>
      <w:r w:rsidR="00D42F1F" w:rsidRPr="003069EB">
        <w:rPr>
          <w:b/>
          <w:u w:val="single"/>
          <w:lang w:val="en-US"/>
        </w:rPr>
        <w:t>jarayoni</w:t>
      </w:r>
      <w:proofErr w:type="spellEnd"/>
    </w:p>
    <w:p w:rsidR="00D42F1F" w:rsidRPr="00D42F1F" w:rsidRDefault="00D42F1F" w:rsidP="00053882">
      <w:pPr>
        <w:spacing w:after="0"/>
        <w:rPr>
          <w:lang w:val="en-US"/>
        </w:rPr>
      </w:pPr>
      <w:r w:rsidRPr="00D42F1F">
        <w:rPr>
          <w:lang w:val="en-US"/>
        </w:rPr>
        <w:t xml:space="preserve">1. </w:t>
      </w:r>
      <w:proofErr w:type="spellStart"/>
      <w:r w:rsidRPr="00D42F1F">
        <w:rPr>
          <w:lang w:val="en-US"/>
        </w:rPr>
        <w:t>To'lqin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uzunligi</w:t>
      </w:r>
      <w:proofErr w:type="spellEnd"/>
      <w:r w:rsidRPr="00D42F1F">
        <w:rPr>
          <w:lang w:val="en-US"/>
        </w:rPr>
        <w:t xml:space="preserve"> - 650 nm (610-660 nm); </w:t>
      </w:r>
      <w:proofErr w:type="spellStart"/>
      <w:r w:rsidRPr="00D42F1F">
        <w:rPr>
          <w:lang w:val="en-US"/>
        </w:rPr>
        <w:t>Harorat</w:t>
      </w:r>
      <w:proofErr w:type="spellEnd"/>
      <w:r w:rsidRPr="00D42F1F">
        <w:rPr>
          <w:lang w:val="en-US"/>
        </w:rPr>
        <w:t xml:space="preserve"> 15-25 ° </w:t>
      </w:r>
      <w:proofErr w:type="spellStart"/>
      <w:r w:rsidR="003069EB">
        <w:rPr>
          <w:lang w:val="en-US"/>
        </w:rPr>
        <w:t>oC</w:t>
      </w:r>
      <w:proofErr w:type="spellEnd"/>
      <w:r w:rsidRPr="00D42F1F">
        <w:rPr>
          <w:lang w:val="en-US"/>
        </w:rPr>
        <w:t xml:space="preserve">; </w:t>
      </w:r>
      <w:proofErr w:type="spellStart"/>
      <w:r w:rsidRPr="00D42F1F">
        <w:rPr>
          <w:lang w:val="en-US"/>
        </w:rPr>
        <w:t>kyuvet</w:t>
      </w:r>
      <w:r w:rsidR="003069EB">
        <w:rPr>
          <w:lang w:val="en-US"/>
        </w:rPr>
        <w:t>a</w:t>
      </w:r>
      <w:proofErr w:type="spellEnd"/>
      <w:r w:rsidR="003069EB">
        <w:rPr>
          <w:lang w:val="en-US"/>
        </w:rPr>
        <w:t xml:space="preserve"> </w:t>
      </w:r>
      <w:r w:rsidRPr="00D42F1F">
        <w:rPr>
          <w:lang w:val="en-US"/>
        </w:rPr>
        <w:t>(</w:t>
      </w:r>
      <w:proofErr w:type="spellStart"/>
      <w:r w:rsidRPr="00D42F1F">
        <w:rPr>
          <w:lang w:val="en-US"/>
        </w:rPr>
        <w:t>optik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yo'l</w:t>
      </w:r>
      <w:proofErr w:type="spellEnd"/>
      <w:r w:rsidRPr="00D42F1F">
        <w:rPr>
          <w:lang w:val="en-US"/>
        </w:rPr>
        <w:t xml:space="preserve"> 1 </w:t>
      </w:r>
      <w:proofErr w:type="spellStart"/>
      <w:r w:rsidRPr="00D42F1F">
        <w:rPr>
          <w:lang w:val="en-US"/>
        </w:rPr>
        <w:t>sm</w:t>
      </w:r>
      <w:proofErr w:type="spellEnd"/>
      <w:r w:rsidRPr="00D42F1F">
        <w:rPr>
          <w:lang w:val="en-US"/>
        </w:rPr>
        <w:t>).</w:t>
      </w:r>
    </w:p>
    <w:p w:rsidR="00D42F1F" w:rsidRPr="00D42F1F" w:rsidRDefault="00D42F1F" w:rsidP="00053882">
      <w:pPr>
        <w:spacing w:after="0"/>
        <w:rPr>
          <w:lang w:val="en-US"/>
        </w:rPr>
      </w:pPr>
      <w:r w:rsidRPr="00D42F1F">
        <w:rPr>
          <w:lang w:val="en-US"/>
        </w:rPr>
        <w:t xml:space="preserve">2. </w:t>
      </w:r>
      <w:proofErr w:type="spellStart"/>
      <w:r w:rsidRPr="00D42F1F">
        <w:rPr>
          <w:lang w:val="en-US"/>
        </w:rPr>
        <w:t>Asbobni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distillangan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suv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bilan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nolga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aylantiring</w:t>
      </w:r>
      <w:proofErr w:type="spellEnd"/>
      <w:r w:rsidRPr="00D42F1F">
        <w:rPr>
          <w:lang w:val="en-US"/>
        </w:rPr>
        <w:t>.</w:t>
      </w:r>
    </w:p>
    <w:p w:rsidR="00D42F1F" w:rsidRDefault="00D42F1F" w:rsidP="00053882">
      <w:pPr>
        <w:spacing w:after="0"/>
        <w:rPr>
          <w:lang w:val="en-US"/>
        </w:rPr>
      </w:pPr>
      <w:r w:rsidRPr="00D42F1F">
        <w:rPr>
          <w:lang w:val="en-US"/>
        </w:rPr>
        <w:t xml:space="preserve">3. </w:t>
      </w:r>
      <w:proofErr w:type="spellStart"/>
      <w:r w:rsidRPr="00D42F1F">
        <w:rPr>
          <w:lang w:val="en-US"/>
        </w:rPr>
        <w:t>Kyuvetaga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tomizing</w:t>
      </w:r>
      <w:proofErr w:type="spellEnd"/>
      <w:r w:rsidRPr="00D42F1F">
        <w:rPr>
          <w:lang w:val="en-US"/>
        </w:rPr>
        <w:t>:</w:t>
      </w:r>
    </w:p>
    <w:p w:rsidR="003069EB" w:rsidRDefault="003069EB" w:rsidP="00053882">
      <w:pPr>
        <w:spacing w:after="0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069EB" w:rsidRPr="002130F3" w:rsidTr="002B7F8A">
        <w:tc>
          <w:tcPr>
            <w:tcW w:w="2392" w:type="dxa"/>
          </w:tcPr>
          <w:p w:rsidR="003069EB" w:rsidRPr="002130F3" w:rsidRDefault="003069EB" w:rsidP="002B7F8A">
            <w:pPr>
              <w:rPr>
                <w:b/>
                <w:lang w:val="en-US"/>
              </w:rPr>
            </w:pPr>
          </w:p>
        </w:tc>
        <w:tc>
          <w:tcPr>
            <w:tcW w:w="2393" w:type="dxa"/>
          </w:tcPr>
          <w:p w:rsidR="003069EB" w:rsidRPr="002130F3" w:rsidRDefault="003069EB" w:rsidP="002B7F8A">
            <w:pPr>
              <w:rPr>
                <w:b/>
                <w:lang w:val="en-US"/>
              </w:rPr>
            </w:pPr>
            <w:proofErr w:type="spellStart"/>
            <w:r w:rsidRPr="002130F3">
              <w:rPr>
                <w:b/>
                <w:lang w:val="en-US"/>
              </w:rPr>
              <w:t>Bo’sh</w:t>
            </w:r>
            <w:proofErr w:type="spellEnd"/>
            <w:r w:rsidRPr="002130F3">
              <w:rPr>
                <w:b/>
                <w:lang w:val="en-US"/>
              </w:rPr>
              <w:t xml:space="preserve"> </w:t>
            </w:r>
            <w:proofErr w:type="spellStart"/>
            <w:r w:rsidR="00D02CE6">
              <w:rPr>
                <w:b/>
                <w:lang w:val="en-US"/>
              </w:rPr>
              <w:t>sinama</w:t>
            </w:r>
            <w:proofErr w:type="spellEnd"/>
          </w:p>
        </w:tc>
        <w:tc>
          <w:tcPr>
            <w:tcW w:w="2393" w:type="dxa"/>
          </w:tcPr>
          <w:p w:rsidR="003069EB" w:rsidRPr="002130F3" w:rsidRDefault="003069EB" w:rsidP="002B7F8A">
            <w:pPr>
              <w:rPr>
                <w:b/>
                <w:lang w:val="en-US"/>
              </w:rPr>
            </w:pPr>
            <w:proofErr w:type="spellStart"/>
            <w:r w:rsidRPr="002130F3">
              <w:rPr>
                <w:b/>
                <w:lang w:val="en-US"/>
              </w:rPr>
              <w:t>Standart</w:t>
            </w:r>
            <w:proofErr w:type="spellEnd"/>
          </w:p>
        </w:tc>
        <w:tc>
          <w:tcPr>
            <w:tcW w:w="2393" w:type="dxa"/>
          </w:tcPr>
          <w:p w:rsidR="003069EB" w:rsidRPr="002130F3" w:rsidRDefault="00D02CE6" w:rsidP="002B7F8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Sinama</w:t>
            </w:r>
            <w:proofErr w:type="spellEnd"/>
          </w:p>
        </w:tc>
      </w:tr>
      <w:tr w:rsidR="003069EB" w:rsidRPr="002130F3" w:rsidTr="002B7F8A">
        <w:tc>
          <w:tcPr>
            <w:tcW w:w="2392" w:type="dxa"/>
          </w:tcPr>
          <w:p w:rsidR="003069EB" w:rsidRPr="002130F3" w:rsidRDefault="003069EB" w:rsidP="002B7F8A">
            <w:pPr>
              <w:rPr>
                <w:b/>
                <w:lang w:val="en-US"/>
              </w:rPr>
            </w:pPr>
            <w:proofErr w:type="spellStart"/>
            <w:r w:rsidRPr="002130F3">
              <w:rPr>
                <w:b/>
                <w:lang w:val="en-US"/>
              </w:rPr>
              <w:t>Standart</w:t>
            </w:r>
            <w:proofErr w:type="spellEnd"/>
          </w:p>
          <w:p w:rsidR="003069EB" w:rsidRPr="002130F3" w:rsidRDefault="00D02CE6" w:rsidP="002B7F8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Sinama</w:t>
            </w:r>
            <w:proofErr w:type="spellEnd"/>
          </w:p>
          <w:p w:rsidR="003069EB" w:rsidRPr="002130F3" w:rsidRDefault="003069EB" w:rsidP="002B7F8A">
            <w:pPr>
              <w:rPr>
                <w:b/>
                <w:lang w:val="en-US"/>
              </w:rPr>
            </w:pPr>
            <w:r w:rsidRPr="002130F3">
              <w:rPr>
                <w:b/>
                <w:lang w:val="en-US"/>
              </w:rPr>
              <w:t>Reagent</w:t>
            </w:r>
          </w:p>
        </w:tc>
        <w:tc>
          <w:tcPr>
            <w:tcW w:w="2393" w:type="dxa"/>
          </w:tcPr>
          <w:p w:rsidR="003069EB" w:rsidRPr="002130F3" w:rsidRDefault="003069EB" w:rsidP="002B7F8A">
            <w:pPr>
              <w:rPr>
                <w:b/>
                <w:lang w:val="en-US"/>
              </w:rPr>
            </w:pPr>
            <w:r w:rsidRPr="002130F3">
              <w:rPr>
                <w:b/>
                <w:lang w:val="en-US"/>
              </w:rPr>
              <w:t>---</w:t>
            </w:r>
          </w:p>
          <w:p w:rsidR="003069EB" w:rsidRPr="002130F3" w:rsidRDefault="003069EB" w:rsidP="002B7F8A">
            <w:pPr>
              <w:rPr>
                <w:b/>
              </w:rPr>
            </w:pPr>
            <w:r w:rsidRPr="002130F3">
              <w:rPr>
                <w:b/>
                <w:lang w:val="en-US"/>
              </w:rPr>
              <w:t>---</w:t>
            </w:r>
          </w:p>
          <w:p w:rsidR="003069EB" w:rsidRPr="002130F3" w:rsidRDefault="003069EB" w:rsidP="002B7F8A">
            <w:pPr>
              <w:rPr>
                <w:b/>
                <w:lang w:val="en-US"/>
              </w:rPr>
            </w:pPr>
            <w:r w:rsidRPr="002130F3">
              <w:rPr>
                <w:b/>
                <w:lang w:val="en-US"/>
              </w:rPr>
              <w:t>1,0 ml</w:t>
            </w:r>
          </w:p>
        </w:tc>
        <w:tc>
          <w:tcPr>
            <w:tcW w:w="2393" w:type="dxa"/>
          </w:tcPr>
          <w:p w:rsidR="003069EB" w:rsidRPr="002130F3" w:rsidRDefault="003069EB" w:rsidP="002B7F8A">
            <w:pPr>
              <w:rPr>
                <w:b/>
                <w:lang w:val="en-US"/>
              </w:rPr>
            </w:pPr>
            <w:r w:rsidRPr="002130F3">
              <w:rPr>
                <w:b/>
                <w:lang w:val="en-US"/>
              </w:rPr>
              <w:t xml:space="preserve">10 </w:t>
            </w:r>
            <w:proofErr w:type="spellStart"/>
            <w:r w:rsidRPr="002130F3">
              <w:rPr>
                <w:b/>
                <w:lang w:val="en-US"/>
              </w:rPr>
              <w:t>mkl</w:t>
            </w:r>
            <w:proofErr w:type="spellEnd"/>
          </w:p>
          <w:p w:rsidR="003069EB" w:rsidRPr="002130F3" w:rsidRDefault="003069EB" w:rsidP="002B7F8A">
            <w:pPr>
              <w:rPr>
                <w:b/>
              </w:rPr>
            </w:pPr>
            <w:r w:rsidRPr="002130F3">
              <w:rPr>
                <w:b/>
                <w:lang w:val="en-US"/>
              </w:rPr>
              <w:t>---</w:t>
            </w:r>
          </w:p>
          <w:p w:rsidR="003069EB" w:rsidRPr="002130F3" w:rsidRDefault="003069EB" w:rsidP="002B7F8A">
            <w:pPr>
              <w:rPr>
                <w:b/>
                <w:lang w:val="en-US"/>
              </w:rPr>
            </w:pPr>
            <w:r w:rsidRPr="002130F3">
              <w:rPr>
                <w:b/>
                <w:lang w:val="en-US"/>
              </w:rPr>
              <w:t>1,0 ml</w:t>
            </w:r>
          </w:p>
        </w:tc>
        <w:tc>
          <w:tcPr>
            <w:tcW w:w="2393" w:type="dxa"/>
          </w:tcPr>
          <w:p w:rsidR="003069EB" w:rsidRPr="002130F3" w:rsidRDefault="003069EB" w:rsidP="002B7F8A">
            <w:pPr>
              <w:rPr>
                <w:b/>
                <w:lang w:val="en-US"/>
              </w:rPr>
            </w:pPr>
            <w:r w:rsidRPr="002130F3">
              <w:rPr>
                <w:b/>
                <w:lang w:val="en-US"/>
              </w:rPr>
              <w:t>---</w:t>
            </w:r>
          </w:p>
          <w:p w:rsidR="003069EB" w:rsidRPr="002130F3" w:rsidRDefault="003069EB" w:rsidP="002B7F8A">
            <w:pPr>
              <w:rPr>
                <w:b/>
                <w:lang w:val="en-US"/>
              </w:rPr>
            </w:pPr>
            <w:r w:rsidRPr="002130F3">
              <w:rPr>
                <w:b/>
                <w:lang w:val="en-US"/>
              </w:rPr>
              <w:t xml:space="preserve">100 </w:t>
            </w:r>
            <w:proofErr w:type="spellStart"/>
            <w:r w:rsidRPr="002130F3">
              <w:rPr>
                <w:b/>
                <w:lang w:val="en-US"/>
              </w:rPr>
              <w:t>mkl</w:t>
            </w:r>
            <w:proofErr w:type="spellEnd"/>
          </w:p>
          <w:p w:rsidR="003069EB" w:rsidRPr="002130F3" w:rsidRDefault="003069EB" w:rsidP="002B7F8A">
            <w:pPr>
              <w:rPr>
                <w:b/>
                <w:lang w:val="en-US"/>
              </w:rPr>
            </w:pPr>
            <w:r w:rsidRPr="002130F3">
              <w:rPr>
                <w:b/>
                <w:lang w:val="en-US"/>
              </w:rPr>
              <w:t>1,0 ml</w:t>
            </w:r>
          </w:p>
        </w:tc>
      </w:tr>
      <w:tr w:rsidR="003069EB" w:rsidRPr="002130F3" w:rsidTr="002B7F8A">
        <w:tc>
          <w:tcPr>
            <w:tcW w:w="9571" w:type="dxa"/>
            <w:gridSpan w:val="4"/>
          </w:tcPr>
          <w:p w:rsidR="002130F3" w:rsidRPr="002130F3" w:rsidRDefault="002130F3" w:rsidP="002130F3">
            <w:pPr>
              <w:rPr>
                <w:b/>
                <w:lang w:val="en-US"/>
              </w:rPr>
            </w:pPr>
            <w:proofErr w:type="spellStart"/>
            <w:r w:rsidRPr="002130F3">
              <w:rPr>
                <w:b/>
                <w:lang w:val="en-US"/>
              </w:rPr>
              <w:t>Aralashtiring</w:t>
            </w:r>
            <w:proofErr w:type="spellEnd"/>
            <w:r w:rsidRPr="002130F3">
              <w:rPr>
                <w:b/>
                <w:lang w:val="en-US"/>
              </w:rPr>
              <w:t xml:space="preserve"> </w:t>
            </w:r>
            <w:proofErr w:type="spellStart"/>
            <w:r w:rsidRPr="002130F3">
              <w:rPr>
                <w:b/>
                <w:lang w:val="en-US"/>
              </w:rPr>
              <w:t>va</w:t>
            </w:r>
            <w:proofErr w:type="spellEnd"/>
            <w:r w:rsidRPr="002130F3">
              <w:rPr>
                <w:b/>
                <w:lang w:val="en-US"/>
              </w:rPr>
              <w:t xml:space="preserve"> 2 </w:t>
            </w:r>
            <w:proofErr w:type="spellStart"/>
            <w:r w:rsidRPr="002130F3">
              <w:rPr>
                <w:b/>
                <w:lang w:val="en-US"/>
              </w:rPr>
              <w:t>daqiqa</w:t>
            </w:r>
            <w:proofErr w:type="spellEnd"/>
            <w:r w:rsidRPr="002130F3">
              <w:rPr>
                <w:b/>
                <w:lang w:val="en-US"/>
              </w:rPr>
              <w:t xml:space="preserve"> </w:t>
            </w:r>
            <w:proofErr w:type="spellStart"/>
            <w:r w:rsidRPr="002130F3">
              <w:rPr>
                <w:b/>
                <w:lang w:val="en-US"/>
              </w:rPr>
              <w:t>davomida</w:t>
            </w:r>
            <w:proofErr w:type="spellEnd"/>
            <w:r w:rsidRPr="002130F3">
              <w:rPr>
                <w:b/>
                <w:lang w:val="en-US"/>
              </w:rPr>
              <w:t xml:space="preserve"> 15-25 ° C </w:t>
            </w:r>
            <w:proofErr w:type="spellStart"/>
            <w:r w:rsidRPr="002130F3">
              <w:rPr>
                <w:b/>
                <w:lang w:val="en-US"/>
              </w:rPr>
              <w:t>da</w:t>
            </w:r>
            <w:proofErr w:type="spellEnd"/>
            <w:r w:rsidRPr="002130F3">
              <w:rPr>
                <w:b/>
                <w:lang w:val="en-US"/>
              </w:rPr>
              <w:t xml:space="preserve"> </w:t>
            </w:r>
            <w:proofErr w:type="spellStart"/>
            <w:r w:rsidRPr="002130F3">
              <w:rPr>
                <w:b/>
                <w:lang w:val="en-US"/>
              </w:rPr>
              <w:t>inkubatsiya</w:t>
            </w:r>
            <w:proofErr w:type="spellEnd"/>
            <w:r w:rsidRPr="002130F3">
              <w:rPr>
                <w:b/>
                <w:lang w:val="en-US"/>
              </w:rPr>
              <w:t xml:space="preserve"> </w:t>
            </w:r>
            <w:proofErr w:type="spellStart"/>
            <w:r w:rsidRPr="002130F3">
              <w:rPr>
                <w:b/>
                <w:lang w:val="en-US"/>
              </w:rPr>
              <w:t>qiling</w:t>
            </w:r>
            <w:proofErr w:type="spellEnd"/>
            <w:r w:rsidRPr="002130F3">
              <w:rPr>
                <w:b/>
                <w:lang w:val="en-US"/>
              </w:rPr>
              <w:t>.</w:t>
            </w:r>
          </w:p>
          <w:p w:rsidR="003069EB" w:rsidRPr="002130F3" w:rsidRDefault="00D02CE6" w:rsidP="002130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Sinama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va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standartning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optik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zichligini</w:t>
            </w:r>
            <w:proofErr w:type="spellEnd"/>
            <w:r w:rsidR="002130F3" w:rsidRPr="002130F3">
              <w:rPr>
                <w:b/>
                <w:lang w:val="en-US"/>
              </w:rPr>
              <w:t xml:space="preserve"> (Abs) </w:t>
            </w:r>
            <w:proofErr w:type="spellStart"/>
            <w:r w:rsidR="002130F3" w:rsidRPr="002130F3">
              <w:rPr>
                <w:b/>
                <w:lang w:val="en-US"/>
              </w:rPr>
              <w:t>bo'sh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sinama</w:t>
            </w:r>
            <w:r w:rsidR="002130F3" w:rsidRPr="002130F3">
              <w:rPr>
                <w:b/>
                <w:lang w:val="en-US"/>
              </w:rPr>
              <w:t>ga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qarshi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hisoblang</w:t>
            </w:r>
            <w:proofErr w:type="spellEnd"/>
            <w:r w:rsidR="002130F3" w:rsidRPr="002130F3">
              <w:rPr>
                <w:b/>
                <w:lang w:val="en-US"/>
              </w:rPr>
              <w:t xml:space="preserve">. Rang 1 </w:t>
            </w:r>
            <w:proofErr w:type="spellStart"/>
            <w:r w:rsidR="002130F3" w:rsidRPr="002130F3">
              <w:rPr>
                <w:b/>
                <w:lang w:val="en-US"/>
              </w:rPr>
              <w:t>soat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davomida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barqaror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bo'lib</w:t>
            </w:r>
            <w:proofErr w:type="spellEnd"/>
            <w:r w:rsidR="002130F3" w:rsidRPr="002130F3">
              <w:rPr>
                <w:b/>
                <w:lang w:val="en-US"/>
              </w:rPr>
              <w:t xml:space="preserve"> </w:t>
            </w:r>
            <w:proofErr w:type="spellStart"/>
            <w:r w:rsidR="002130F3" w:rsidRPr="002130F3">
              <w:rPr>
                <w:b/>
                <w:lang w:val="en-US"/>
              </w:rPr>
              <w:t>qoladi</w:t>
            </w:r>
            <w:proofErr w:type="spellEnd"/>
            <w:r w:rsidR="002130F3" w:rsidRPr="002130F3">
              <w:rPr>
                <w:b/>
                <w:lang w:val="en-US"/>
              </w:rPr>
              <w:t>.</w:t>
            </w:r>
          </w:p>
        </w:tc>
      </w:tr>
    </w:tbl>
    <w:p w:rsidR="002130F3" w:rsidRDefault="002130F3" w:rsidP="00053882">
      <w:pPr>
        <w:spacing w:after="0"/>
        <w:rPr>
          <w:lang w:val="en-US"/>
        </w:rPr>
      </w:pPr>
    </w:p>
    <w:p w:rsidR="004A2923" w:rsidRPr="004A2923" w:rsidRDefault="004A2923" w:rsidP="00053882">
      <w:pPr>
        <w:spacing w:after="0"/>
        <w:rPr>
          <w:b/>
          <w:u w:val="single"/>
          <w:lang w:val="en-US"/>
        </w:rPr>
      </w:pPr>
      <w:proofErr w:type="spellStart"/>
      <w:r w:rsidRPr="004A2923">
        <w:rPr>
          <w:b/>
          <w:u w:val="single"/>
          <w:lang w:val="en-US"/>
        </w:rPr>
        <w:t>Hisoblash</w:t>
      </w:r>
      <w:proofErr w:type="spellEnd"/>
      <w:r w:rsidRPr="004A2923">
        <w:rPr>
          <w:b/>
          <w:u w:val="single"/>
          <w:lang w:val="en-US"/>
        </w:rPr>
        <w:t>:</w:t>
      </w:r>
    </w:p>
    <w:p w:rsidR="00D42F1F" w:rsidRDefault="002130F3" w:rsidP="00053882">
      <w:pPr>
        <w:spacing w:after="0"/>
        <w:rPr>
          <w:b/>
          <w:i/>
          <w:lang w:val="en-US"/>
        </w:rPr>
      </w:pPr>
      <w:proofErr w:type="spellStart"/>
      <w:r w:rsidRPr="004A2923">
        <w:rPr>
          <w:b/>
          <w:i/>
          <w:lang w:val="en-US"/>
        </w:rPr>
        <w:t>Zardob</w:t>
      </w:r>
      <w:proofErr w:type="spellEnd"/>
      <w:r w:rsidR="004A2923" w:rsidRPr="004A2923">
        <w:rPr>
          <w:b/>
          <w:i/>
          <w:lang w:val="en-US"/>
        </w:rPr>
        <w:t xml:space="preserve"> </w:t>
      </w:r>
      <w:proofErr w:type="spellStart"/>
      <w:r w:rsidR="004A2923" w:rsidRPr="004A2923">
        <w:rPr>
          <w:b/>
          <w:i/>
          <w:lang w:val="en-US"/>
        </w:rPr>
        <w:t>yoki</w:t>
      </w:r>
      <w:proofErr w:type="spellEnd"/>
      <w:r w:rsidR="004A2923" w:rsidRPr="004A2923">
        <w:rPr>
          <w:b/>
          <w:i/>
          <w:lang w:val="en-US"/>
        </w:rPr>
        <w:t xml:space="preserve"> </w:t>
      </w:r>
      <w:proofErr w:type="spellStart"/>
      <w:r w:rsidR="004A2923" w:rsidRPr="004A2923">
        <w:rPr>
          <w:b/>
          <w:i/>
          <w:lang w:val="en-US"/>
        </w:rPr>
        <w:t>plazma</w:t>
      </w:r>
      <w:proofErr w:type="spellEnd"/>
      <w:r w:rsidR="004A2923" w:rsidRPr="004A2923">
        <w:rPr>
          <w:b/>
          <w:i/>
          <w:lang w:val="en-US"/>
        </w:rPr>
        <w:t>:</w:t>
      </w:r>
      <w:r w:rsidR="00D42F1F" w:rsidRPr="004A2923">
        <w:rPr>
          <w:b/>
          <w:i/>
          <w:lang w:val="en-US"/>
        </w:rPr>
        <w:t xml:space="preserve"> </w:t>
      </w:r>
    </w:p>
    <w:p w:rsidR="004A2923" w:rsidRPr="004A2923" w:rsidRDefault="004A2923" w:rsidP="00053882">
      <w:pPr>
        <w:spacing w:after="0"/>
        <w:rPr>
          <w:b/>
          <w:i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18"/>
              <w:lang w:val="en-US"/>
            </w:rPr>
            <m:t>Kalsiy (mg/dl)</m:t>
          </m:r>
          <m:r>
            <m:rPr>
              <m:sty m:val="bi"/>
            </m:rPr>
            <w:rPr>
              <w:rFonts w:ascii="Cambria Math" w:hAnsi="Cambria Math"/>
              <w:sz w:val="1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18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ambria Math"/>
                  <w:sz w:val="18"/>
                  <w:lang w:val="en-US"/>
                </w:rPr>
                <m:t xml:space="preserve"> (Abs. Proba-Abs Blank)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ambria Math"/>
                  <w:sz w:val="18"/>
                  <w:lang w:val="en-US"/>
                </w:rPr>
                <m:t>(Abs. Standart-Abs Blank)</m:t>
              </m:r>
            </m:den>
          </m:f>
          <m:r>
            <m:rPr>
              <m:sty m:val="bi"/>
            </m:rPr>
            <w:rPr>
              <w:rFonts w:ascii="Cambria Math" w:hAnsi="Cambria Math"/>
              <w:sz w:val="18"/>
              <w:lang w:val="en-US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18"/>
              <w:lang w:val="en-US"/>
            </w:rPr>
            <m:t>x 10 (Standart konsentr.)</m:t>
          </m:r>
        </m:oMath>
      </m:oMathPara>
    </w:p>
    <w:p w:rsidR="004A2923" w:rsidRDefault="004A2923" w:rsidP="00053882">
      <w:pPr>
        <w:spacing w:after="0"/>
        <w:rPr>
          <w:lang w:val="en-US"/>
        </w:rPr>
      </w:pPr>
    </w:p>
    <w:p w:rsidR="004A2923" w:rsidRPr="004A2923" w:rsidRDefault="004A2923" w:rsidP="00053882">
      <w:pPr>
        <w:spacing w:after="0"/>
        <w:rPr>
          <w:b/>
          <w:i/>
          <w:lang w:val="en-US"/>
        </w:rPr>
      </w:pPr>
      <w:proofErr w:type="spellStart"/>
      <w:r w:rsidRPr="004A2923">
        <w:rPr>
          <w:b/>
          <w:i/>
          <w:lang w:val="en-US"/>
        </w:rPr>
        <w:t>Siydik</w:t>
      </w:r>
      <w:proofErr w:type="spellEnd"/>
      <w:r w:rsidRPr="004A2923">
        <w:rPr>
          <w:b/>
          <w:i/>
          <w:lang w:val="en-US"/>
        </w:rPr>
        <w:t xml:space="preserve"> 24 </w:t>
      </w:r>
      <w:proofErr w:type="spellStart"/>
      <w:r w:rsidRPr="004A2923">
        <w:rPr>
          <w:b/>
          <w:i/>
          <w:lang w:val="en-US"/>
        </w:rPr>
        <w:t>soat</w:t>
      </w:r>
      <w:proofErr w:type="spellEnd"/>
      <w:r w:rsidR="00D42F1F" w:rsidRPr="004A2923">
        <w:rPr>
          <w:b/>
          <w:i/>
          <w:lang w:val="en-US"/>
        </w:rPr>
        <w:t xml:space="preserve">: </w:t>
      </w:r>
    </w:p>
    <w:p w:rsidR="004A2923" w:rsidRPr="004A2923" w:rsidRDefault="004A2923" w:rsidP="00053882">
      <w:pPr>
        <w:spacing w:after="0"/>
        <w:rPr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18"/>
              <w:lang w:val="en-US"/>
            </w:rPr>
            <m:t xml:space="preserve">Kalsiy </m:t>
          </m:r>
          <m:d>
            <m:dPr>
              <m:ctrlPr>
                <w:rPr>
                  <w:rFonts w:ascii="Cambria Math" w:hAnsi="Cambria Math"/>
                  <w:b/>
                  <w:sz w:val="1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sz w:val="1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lang w:val="en-US"/>
                    </w:rPr>
                    <m:t>mg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lang w:val="en-US"/>
                    </w:rPr>
                    <m:t>24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18"/>
                  <w:lang w:val="en-US"/>
                </w:rPr>
                <m:t>soat</m:t>
              </m:r>
            </m:e>
          </m:d>
          <m:r>
            <m:rPr>
              <m:sty m:val="bi"/>
            </m:rPr>
            <w:rPr>
              <w:rFonts w:ascii="Cambria Math" w:hAnsi="Cambria Math"/>
              <w:sz w:val="1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18"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ambria Math"/>
                  <w:sz w:val="18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Cambria Math"/>
                      <w:b/>
                      <w:sz w:val="18"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Cambria Math"/>
                      <w:sz w:val="18"/>
                      <w:lang w:val="en-US"/>
                    </w:rPr>
                    <m:t>Abs. Proba-Abs Blank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Cambria Math"/>
                      <w:b/>
                      <w:sz w:val="18"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Cambria Math"/>
                      <w:sz w:val="18"/>
                      <w:lang w:val="en-US"/>
                    </w:rPr>
                    <m:t>Abs. Standart-Abs Blank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sz w:val="18"/>
              <w:lang w:val="en-US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18"/>
              <w:lang w:val="en-US"/>
            </w:rPr>
            <m:t xml:space="preserve">x 10 </m:t>
          </m:r>
          <m:d>
            <m:dPr>
              <m:ctrlPr>
                <w:rPr>
                  <w:rFonts w:ascii="Cambria Math" w:hAnsi="Cambria Math"/>
                  <w:b/>
                  <w:sz w:val="18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18"/>
                  <w:lang w:val="en-US"/>
                </w:rPr>
                <m:t>Standart konsentr.</m:t>
              </m:r>
            </m:e>
          </m:d>
          <m:r>
            <m:rPr>
              <m:sty m:val="b"/>
            </m:rPr>
            <w:rPr>
              <w:rFonts w:ascii="Cambria Math" w:hAnsi="Cambria Math"/>
              <w:sz w:val="18"/>
              <w:lang w:val="en-US"/>
            </w:rPr>
            <m:t>xHajm</m:t>
          </m:r>
          <m:d>
            <m:dPr>
              <m:ctrlPr>
                <w:rPr>
                  <w:rFonts w:ascii="Cambria Math" w:hAnsi="Cambria Math"/>
                  <w:b/>
                  <w:sz w:val="18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18"/>
                  <w:lang w:val="en-US"/>
                </w:rPr>
                <m:t>dl</m:t>
              </m:r>
            </m:e>
          </m:d>
          <m:r>
            <m:rPr>
              <m:sty m:val="b"/>
            </m:rPr>
            <w:rPr>
              <w:rFonts w:ascii="Cambria Math" w:hAnsi="Cambria Math"/>
              <w:sz w:val="18"/>
              <w:lang w:val="en-US"/>
            </w:rPr>
            <m:t>siydik 24 soat x f</m:t>
          </m:r>
        </m:oMath>
      </m:oMathPara>
    </w:p>
    <w:p w:rsidR="004A2923" w:rsidRDefault="004A2923" w:rsidP="00053882">
      <w:pPr>
        <w:spacing w:after="0"/>
        <w:rPr>
          <w:lang w:val="en-US"/>
        </w:rPr>
      </w:pPr>
    </w:p>
    <w:p w:rsidR="00D42F1F" w:rsidRPr="00D42F1F" w:rsidRDefault="00D42F1F" w:rsidP="00053882">
      <w:pPr>
        <w:spacing w:after="0"/>
        <w:rPr>
          <w:lang w:val="en-US"/>
        </w:rPr>
      </w:pPr>
      <w:r w:rsidRPr="00D42F1F">
        <w:rPr>
          <w:lang w:val="en-US"/>
        </w:rPr>
        <w:t xml:space="preserve">F= </w:t>
      </w:r>
      <w:proofErr w:type="spellStart"/>
      <w:r w:rsidRPr="00D42F1F">
        <w:rPr>
          <w:lang w:val="en-US"/>
        </w:rPr>
        <w:t>suyultirish</w:t>
      </w:r>
      <w:proofErr w:type="spellEnd"/>
      <w:r w:rsidRPr="00D42F1F">
        <w:rPr>
          <w:lang w:val="en-US"/>
        </w:rPr>
        <w:t xml:space="preserve"> </w:t>
      </w:r>
      <w:proofErr w:type="spellStart"/>
      <w:r w:rsidR="004A2923">
        <w:rPr>
          <w:lang w:val="en-US"/>
        </w:rPr>
        <w:t>faktori</w:t>
      </w:r>
      <w:proofErr w:type="spellEnd"/>
    </w:p>
    <w:p w:rsidR="00D42F1F" w:rsidRPr="00D42F1F" w:rsidRDefault="00D42F1F" w:rsidP="00053882">
      <w:pPr>
        <w:spacing w:after="0"/>
        <w:rPr>
          <w:lang w:val="en-US"/>
        </w:rPr>
      </w:pPr>
      <w:proofErr w:type="spellStart"/>
      <w:r w:rsidRPr="00D42F1F">
        <w:rPr>
          <w:lang w:val="en-US"/>
        </w:rPr>
        <w:t>Konversiya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omili</w:t>
      </w:r>
      <w:proofErr w:type="spellEnd"/>
      <w:r w:rsidRPr="00D42F1F">
        <w:rPr>
          <w:lang w:val="en-US"/>
        </w:rPr>
        <w:t>: mg/</w:t>
      </w:r>
      <w:proofErr w:type="spellStart"/>
      <w:r w:rsidRPr="00D42F1F">
        <w:rPr>
          <w:lang w:val="en-US"/>
        </w:rPr>
        <w:t>dL</w:t>
      </w:r>
      <w:proofErr w:type="spellEnd"/>
      <w:r w:rsidRPr="00D42F1F">
        <w:rPr>
          <w:lang w:val="en-US"/>
        </w:rPr>
        <w:t xml:space="preserve"> x 0</w:t>
      </w:r>
      <w:proofErr w:type="gramStart"/>
      <w:r w:rsidRPr="00D42F1F">
        <w:rPr>
          <w:lang w:val="en-US"/>
        </w:rPr>
        <w:t>,25</w:t>
      </w:r>
      <w:proofErr w:type="gramEnd"/>
      <w:r w:rsidRPr="00D42F1F">
        <w:rPr>
          <w:lang w:val="en-US"/>
        </w:rPr>
        <w:t xml:space="preserve"> = </w:t>
      </w:r>
      <w:proofErr w:type="spellStart"/>
      <w:r w:rsidRPr="00D42F1F">
        <w:rPr>
          <w:lang w:val="en-US"/>
        </w:rPr>
        <w:t>mmol</w:t>
      </w:r>
      <w:proofErr w:type="spellEnd"/>
      <w:r w:rsidRPr="00D42F1F">
        <w:rPr>
          <w:lang w:val="en-US"/>
        </w:rPr>
        <w:t>/L.</w:t>
      </w:r>
    </w:p>
    <w:p w:rsidR="00D42F1F" w:rsidRPr="004A2923" w:rsidRDefault="00D42F1F" w:rsidP="00053882">
      <w:pPr>
        <w:spacing w:after="0"/>
        <w:rPr>
          <w:b/>
          <w:u w:val="single"/>
          <w:lang w:val="en-US"/>
        </w:rPr>
      </w:pPr>
      <w:proofErr w:type="spellStart"/>
      <w:r w:rsidRPr="004A2923">
        <w:rPr>
          <w:b/>
          <w:u w:val="single"/>
          <w:lang w:val="en-US"/>
        </w:rPr>
        <w:t>Sifat</w:t>
      </w:r>
      <w:proofErr w:type="spellEnd"/>
      <w:r w:rsidRPr="004A2923">
        <w:rPr>
          <w:b/>
          <w:u w:val="single"/>
          <w:lang w:val="en-US"/>
        </w:rPr>
        <w:t xml:space="preserve"> </w:t>
      </w:r>
      <w:proofErr w:type="spellStart"/>
      <w:r w:rsidRPr="004A2923">
        <w:rPr>
          <w:b/>
          <w:u w:val="single"/>
          <w:lang w:val="en-US"/>
        </w:rPr>
        <w:t>nazorati</w:t>
      </w:r>
      <w:proofErr w:type="spellEnd"/>
    </w:p>
    <w:p w:rsidR="004A2923" w:rsidRDefault="004A2923" w:rsidP="004A2923">
      <w:pPr>
        <w:spacing w:after="0"/>
        <w:rPr>
          <w:lang w:val="en-US"/>
        </w:rPr>
      </w:pPr>
      <w:proofErr w:type="spellStart"/>
      <w:proofErr w:type="gramStart"/>
      <w:r w:rsidRPr="0010607F">
        <w:rPr>
          <w:lang w:val="en-US"/>
        </w:rPr>
        <w:t>Tahlil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jarayonining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bajarilishini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qilish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uchun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zardobi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tavsiya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etiladi</w:t>
      </w:r>
      <w:proofErr w:type="spellEnd"/>
      <w:r w:rsidRPr="0010607F">
        <w:rPr>
          <w:lang w:val="en-US"/>
        </w:rPr>
        <w:t>.</w:t>
      </w:r>
      <w:proofErr w:type="gramEnd"/>
      <w:r w:rsidRPr="0010607F">
        <w:rPr>
          <w:lang w:val="en-US"/>
        </w:rPr>
        <w:t xml:space="preserve"> </w:t>
      </w:r>
    </w:p>
    <w:p w:rsidR="004A2923" w:rsidRPr="0010607F" w:rsidRDefault="004A2923" w:rsidP="004A2923">
      <w:pPr>
        <w:spacing w:after="0"/>
        <w:rPr>
          <w:lang w:val="en-US"/>
        </w:rPr>
      </w:pPr>
      <w:r w:rsidRPr="0010607F">
        <w:rPr>
          <w:lang w:val="en-US"/>
        </w:rPr>
        <w:t xml:space="preserve">Agar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qiymatlari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belgilangan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diapazondan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tashqarida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topilsa</w:t>
      </w:r>
      <w:proofErr w:type="spellEnd"/>
      <w:r w:rsidRPr="0010607F">
        <w:rPr>
          <w:lang w:val="en-US"/>
        </w:rPr>
        <w:t xml:space="preserve">, </w:t>
      </w:r>
      <w:proofErr w:type="spellStart"/>
      <w:r w:rsidRPr="0010607F">
        <w:rPr>
          <w:lang w:val="en-US"/>
        </w:rPr>
        <w:t>muammoni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bartaraf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uchun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asbob</w:t>
      </w:r>
      <w:proofErr w:type="spellEnd"/>
      <w:r w:rsidRPr="0010607F">
        <w:rPr>
          <w:lang w:val="en-US"/>
        </w:rPr>
        <w:t xml:space="preserve">, </w:t>
      </w:r>
      <w:proofErr w:type="spellStart"/>
      <w:r w:rsidRPr="0010607F">
        <w:rPr>
          <w:lang w:val="en-US"/>
        </w:rPr>
        <w:t>rea</w:t>
      </w:r>
      <w:r>
        <w:rPr>
          <w:lang w:val="en-US"/>
        </w:rPr>
        <w:t>ktiv</w:t>
      </w:r>
      <w:r w:rsidRPr="0010607F">
        <w:rPr>
          <w:lang w:val="en-US"/>
        </w:rPr>
        <w:t>lar</w:t>
      </w:r>
      <w:proofErr w:type="spellEnd"/>
      <w:r w:rsidRPr="0010607F">
        <w:rPr>
          <w:lang w:val="en-US"/>
        </w:rPr>
        <w:t xml:space="preserve"> </w:t>
      </w:r>
      <w:proofErr w:type="spellStart"/>
      <w:proofErr w:type="gramStart"/>
      <w:r w:rsidRPr="0010607F">
        <w:rPr>
          <w:lang w:val="en-US"/>
        </w:rPr>
        <w:t>va</w:t>
      </w:r>
      <w:proofErr w:type="spellEnd"/>
      <w:proofErr w:type="gram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kalibratorni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tekshiring</w:t>
      </w:r>
      <w:proofErr w:type="spellEnd"/>
      <w:r w:rsidRPr="0010607F">
        <w:rPr>
          <w:lang w:val="en-US"/>
        </w:rPr>
        <w:t>.</w:t>
      </w:r>
    </w:p>
    <w:p w:rsidR="004A2923" w:rsidRPr="0010607F" w:rsidRDefault="004A2923" w:rsidP="004A2923">
      <w:pPr>
        <w:spacing w:after="0"/>
        <w:rPr>
          <w:lang w:val="en-US"/>
        </w:rPr>
      </w:pPr>
      <w:proofErr w:type="spellStart"/>
      <w:r w:rsidRPr="0010607F">
        <w:rPr>
          <w:lang w:val="en-US"/>
        </w:rPr>
        <w:lastRenderedPageBreak/>
        <w:t>Har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bir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laboratoriya</w:t>
      </w:r>
      <w:proofErr w:type="spellEnd"/>
      <w:r>
        <w:rPr>
          <w:lang w:val="en-US"/>
        </w:rPr>
        <w:t>,</w:t>
      </w:r>
      <w:r w:rsidRPr="0010607F">
        <w:rPr>
          <w:lang w:val="en-US"/>
        </w:rPr>
        <w:t xml:space="preserve"> agar </w:t>
      </w:r>
      <w:proofErr w:type="spellStart"/>
      <w:r w:rsidRPr="0010607F">
        <w:rPr>
          <w:lang w:val="en-US"/>
        </w:rPr>
        <w:t>nazorat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qilish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mumkin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bo'lgan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chidamlilikka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javob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bermasa</w:t>
      </w:r>
      <w:proofErr w:type="spellEnd"/>
      <w:r>
        <w:rPr>
          <w:lang w:val="en-US"/>
        </w:rPr>
        <w:t>,</w:t>
      </w:r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o'zining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shaxsiy</w:t>
      </w:r>
      <w:proofErr w:type="spellEnd"/>
      <w:r>
        <w:rPr>
          <w:lang w:val="en-US"/>
        </w:rPr>
        <w:t xml:space="preserve"> </w:t>
      </w:r>
      <w:proofErr w:type="spellStart"/>
      <w:r w:rsidRPr="0010607F">
        <w:rPr>
          <w:lang w:val="en-US"/>
        </w:rPr>
        <w:t>sifat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tekshiruvi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sxemasini</w:t>
      </w:r>
      <w:proofErr w:type="spellEnd"/>
      <w:r w:rsidRPr="0010607F">
        <w:rPr>
          <w:lang w:val="en-US"/>
        </w:rPr>
        <w:t xml:space="preserve"> </w:t>
      </w:r>
      <w:proofErr w:type="spellStart"/>
      <w:proofErr w:type="gramStart"/>
      <w:r w:rsidRPr="0010607F">
        <w:rPr>
          <w:lang w:val="en-US"/>
        </w:rPr>
        <w:t>va</w:t>
      </w:r>
      <w:proofErr w:type="spellEnd"/>
      <w:proofErr w:type="gram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tuzatuvchi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harakatlarni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o’rnatishi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kerak</w:t>
      </w:r>
      <w:proofErr w:type="spellEnd"/>
      <w:r w:rsidRPr="0010607F">
        <w:rPr>
          <w:lang w:val="en-US"/>
        </w:rPr>
        <w:t>.</w:t>
      </w:r>
    </w:p>
    <w:p w:rsidR="004A2923" w:rsidRDefault="004A2923" w:rsidP="004A2923">
      <w:pPr>
        <w:spacing w:after="0"/>
        <w:rPr>
          <w:lang w:val="en-US"/>
        </w:rPr>
      </w:pPr>
      <w:r>
        <w:rPr>
          <w:lang w:val="en-US"/>
        </w:rPr>
        <w:t>Normal</w:t>
      </w:r>
      <w:r w:rsidRPr="0010607F">
        <w:rPr>
          <w:lang w:val="en-US"/>
        </w:rPr>
        <w:t xml:space="preserve"> </w:t>
      </w:r>
      <w:proofErr w:type="spellStart"/>
      <w:proofErr w:type="gramStart"/>
      <w:r w:rsidRPr="0010607F">
        <w:rPr>
          <w:lang w:val="en-US"/>
        </w:rPr>
        <w:t>va</w:t>
      </w:r>
      <w:proofErr w:type="spellEnd"/>
      <w:proofErr w:type="gram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patologik</w:t>
      </w:r>
      <w:proofErr w:type="spellEnd"/>
      <w:r w:rsidRPr="0010607F">
        <w:rPr>
          <w:lang w:val="en-US"/>
        </w:rPr>
        <w:t xml:space="preserve"> (HBC01 </w:t>
      </w:r>
      <w:proofErr w:type="spellStart"/>
      <w:r w:rsidRPr="0010607F">
        <w:rPr>
          <w:lang w:val="en-US"/>
        </w:rPr>
        <w:t>va</w:t>
      </w:r>
      <w:proofErr w:type="spellEnd"/>
      <w:r w:rsidRPr="0010607F">
        <w:rPr>
          <w:lang w:val="en-US"/>
        </w:rPr>
        <w:t xml:space="preserve"> HBC02) </w:t>
      </w:r>
      <w:proofErr w:type="spellStart"/>
      <w:r w:rsidRPr="0010607F">
        <w:rPr>
          <w:lang w:val="en-US"/>
        </w:rPr>
        <w:t>inson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zardoblari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mos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keladi</w:t>
      </w:r>
      <w:proofErr w:type="spellEnd"/>
      <w:r w:rsidRPr="0010607F">
        <w:rPr>
          <w:lang w:val="en-US"/>
        </w:rPr>
        <w:t>.</w:t>
      </w:r>
    </w:p>
    <w:p w:rsidR="004A2923" w:rsidRDefault="004A2923" w:rsidP="004A2923">
      <w:pPr>
        <w:spacing w:after="0"/>
        <w:rPr>
          <w:lang w:val="en-US"/>
        </w:rPr>
      </w:pPr>
    </w:p>
    <w:p w:rsidR="004A2923" w:rsidRPr="00C46E33" w:rsidRDefault="004A2923" w:rsidP="004A2923">
      <w:pPr>
        <w:spacing w:after="0"/>
        <w:rPr>
          <w:b/>
          <w:u w:val="single"/>
          <w:lang w:val="en-US"/>
        </w:rPr>
      </w:pPr>
      <w:proofErr w:type="spellStart"/>
      <w:r w:rsidRPr="00C46E33">
        <w:rPr>
          <w:b/>
          <w:u w:val="single"/>
          <w:lang w:val="en-US"/>
        </w:rPr>
        <w:t>Malumot</w:t>
      </w:r>
      <w:proofErr w:type="spellEnd"/>
      <w:r w:rsidRPr="00C46E33">
        <w:rPr>
          <w:b/>
          <w:u w:val="single"/>
          <w:lang w:val="en-US"/>
        </w:rPr>
        <w:t xml:space="preserve"> </w:t>
      </w:r>
      <w:proofErr w:type="spellStart"/>
      <w:r w:rsidRPr="00C46E33">
        <w:rPr>
          <w:b/>
          <w:u w:val="single"/>
          <w:lang w:val="en-US"/>
        </w:rPr>
        <w:t>qiymatlari</w:t>
      </w:r>
      <w:proofErr w:type="spellEnd"/>
    </w:p>
    <w:p w:rsidR="004A2923" w:rsidRPr="006523EF" w:rsidRDefault="004A2923" w:rsidP="004A2923">
      <w:pPr>
        <w:spacing w:after="0"/>
        <w:rPr>
          <w:b/>
          <w:lang w:val="en-US"/>
        </w:rPr>
      </w:pPr>
      <w:proofErr w:type="spellStart"/>
      <w:r w:rsidRPr="006523EF">
        <w:rPr>
          <w:b/>
          <w:lang w:val="en-US"/>
        </w:rPr>
        <w:t>Zardob</w:t>
      </w:r>
      <w:proofErr w:type="spellEnd"/>
      <w:r w:rsidRPr="006523EF">
        <w:rPr>
          <w:b/>
          <w:lang w:val="en-US"/>
        </w:rPr>
        <w:t xml:space="preserve"> </w:t>
      </w:r>
      <w:proofErr w:type="spellStart"/>
      <w:r w:rsidRPr="006523EF">
        <w:rPr>
          <w:b/>
          <w:lang w:val="en-US"/>
        </w:rPr>
        <w:t>yoki</w:t>
      </w:r>
      <w:proofErr w:type="spellEnd"/>
      <w:r w:rsidRPr="006523EF">
        <w:rPr>
          <w:b/>
          <w:lang w:val="en-US"/>
        </w:rPr>
        <w:t xml:space="preserve"> </w:t>
      </w:r>
      <w:proofErr w:type="spellStart"/>
      <w:r w:rsidRPr="006523EF">
        <w:rPr>
          <w:b/>
          <w:lang w:val="en-US"/>
        </w:rPr>
        <w:t>plazma</w:t>
      </w:r>
      <w:proofErr w:type="spellEnd"/>
      <w:r w:rsidRPr="006523EF">
        <w:rPr>
          <w:b/>
          <w:lang w:val="en-US"/>
        </w:rPr>
        <w:t>:</w:t>
      </w:r>
    </w:p>
    <w:p w:rsidR="004A2923" w:rsidRPr="006523EF" w:rsidRDefault="00863495" w:rsidP="004A2923">
      <w:pPr>
        <w:spacing w:after="0"/>
        <w:rPr>
          <w:b/>
          <w:lang w:val="en-US"/>
        </w:rPr>
      </w:pPr>
      <w:proofErr w:type="spellStart"/>
      <w:r w:rsidRPr="006523EF">
        <w:rPr>
          <w:b/>
          <w:lang w:val="en-US"/>
        </w:rPr>
        <w:t>Kattalar</w:t>
      </w:r>
      <w:proofErr w:type="spellEnd"/>
      <w:r w:rsidR="004A2923" w:rsidRPr="006523EF">
        <w:rPr>
          <w:b/>
          <w:lang w:val="en-US"/>
        </w:rPr>
        <w:t xml:space="preserve"> </w:t>
      </w:r>
      <w:r w:rsidRPr="006523EF">
        <w:rPr>
          <w:b/>
          <w:lang w:val="en-US"/>
        </w:rPr>
        <w:tab/>
      </w:r>
      <w:r w:rsidRPr="006523EF">
        <w:rPr>
          <w:b/>
          <w:lang w:val="en-US"/>
        </w:rPr>
        <w:tab/>
        <w:t>8</w:t>
      </w:r>
      <w:proofErr w:type="gramStart"/>
      <w:r w:rsidRPr="006523EF">
        <w:rPr>
          <w:b/>
          <w:lang w:val="en-US"/>
        </w:rPr>
        <w:t>,5</w:t>
      </w:r>
      <w:proofErr w:type="gramEnd"/>
      <w:r w:rsidRPr="006523EF">
        <w:rPr>
          <w:b/>
          <w:lang w:val="en-US"/>
        </w:rPr>
        <w:t xml:space="preserve"> </w:t>
      </w:r>
      <w:r w:rsidR="004A2923" w:rsidRPr="006523EF">
        <w:rPr>
          <w:b/>
          <w:lang w:val="en-US"/>
        </w:rPr>
        <w:t>-1</w:t>
      </w:r>
      <w:r w:rsidRPr="006523EF">
        <w:rPr>
          <w:b/>
          <w:lang w:val="en-US"/>
        </w:rPr>
        <w:t>0</w:t>
      </w:r>
      <w:r w:rsidR="004A2923" w:rsidRPr="006523EF">
        <w:rPr>
          <w:b/>
          <w:lang w:val="en-US"/>
        </w:rPr>
        <w:t>,</w:t>
      </w:r>
      <w:r w:rsidRPr="006523EF">
        <w:rPr>
          <w:b/>
          <w:lang w:val="en-US"/>
        </w:rPr>
        <w:t>5</w:t>
      </w:r>
      <w:r w:rsidR="004A2923" w:rsidRPr="006523EF">
        <w:rPr>
          <w:b/>
          <w:lang w:val="en-US"/>
        </w:rPr>
        <w:t xml:space="preserve"> mg/dl</w:t>
      </w:r>
      <w:r w:rsidR="00AC0812" w:rsidRPr="006523EF">
        <w:rPr>
          <w:b/>
          <w:lang w:val="en-US"/>
        </w:rPr>
        <w:tab/>
      </w:r>
      <w:r w:rsidR="004A2923" w:rsidRPr="006523EF">
        <w:rPr>
          <w:b/>
          <w:lang w:val="en-US"/>
        </w:rPr>
        <w:tab/>
      </w:r>
      <w:r w:rsidR="004A2923" w:rsidRPr="006523EF">
        <w:rPr>
          <w:b/>
          <w:noProof/>
          <w:lang w:eastAsia="ru-RU"/>
        </w:rPr>
        <w:drawing>
          <wp:inline distT="0" distB="0" distL="0" distR="0">
            <wp:extent cx="131674" cy="131674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923" w:rsidRPr="006523EF">
        <w:rPr>
          <w:b/>
          <w:lang w:val="en-US"/>
        </w:rPr>
        <w:t xml:space="preserve"> </w:t>
      </w:r>
      <w:r w:rsidR="00AC0812" w:rsidRPr="006523EF">
        <w:rPr>
          <w:b/>
          <w:lang w:val="en-US"/>
        </w:rPr>
        <w:t>2</w:t>
      </w:r>
      <w:r w:rsidR="004A2923" w:rsidRPr="006523EF">
        <w:rPr>
          <w:b/>
          <w:lang w:val="en-US"/>
        </w:rPr>
        <w:t>,</w:t>
      </w:r>
      <w:r w:rsidR="00AC0812" w:rsidRPr="006523EF">
        <w:rPr>
          <w:b/>
          <w:lang w:val="en-US"/>
        </w:rPr>
        <w:t>1</w:t>
      </w:r>
      <w:r w:rsidR="004A2923" w:rsidRPr="006523EF">
        <w:rPr>
          <w:b/>
          <w:lang w:val="en-US"/>
        </w:rPr>
        <w:t>-</w:t>
      </w:r>
      <w:r w:rsidR="00AC0812" w:rsidRPr="006523EF">
        <w:rPr>
          <w:b/>
          <w:lang w:val="en-US"/>
        </w:rPr>
        <w:t>2</w:t>
      </w:r>
      <w:r w:rsidR="004A2923" w:rsidRPr="006523EF">
        <w:rPr>
          <w:b/>
          <w:lang w:val="en-US"/>
        </w:rPr>
        <w:t>,</w:t>
      </w:r>
      <w:r w:rsidR="00AC0812" w:rsidRPr="006523EF">
        <w:rPr>
          <w:b/>
          <w:lang w:val="en-US"/>
        </w:rPr>
        <w:t>6</w:t>
      </w:r>
      <w:r w:rsidR="004A2923" w:rsidRPr="006523EF">
        <w:rPr>
          <w:b/>
          <w:lang w:val="en-US"/>
        </w:rPr>
        <w:t xml:space="preserve"> </w:t>
      </w:r>
      <w:proofErr w:type="spellStart"/>
      <w:r w:rsidR="00AC0812" w:rsidRPr="006523EF">
        <w:rPr>
          <w:rFonts w:cstheme="minorHAnsi"/>
          <w:b/>
          <w:lang w:val="en-US"/>
        </w:rPr>
        <w:t>m</w:t>
      </w:r>
      <w:r w:rsidR="004A2923" w:rsidRPr="006523EF">
        <w:rPr>
          <w:b/>
          <w:lang w:val="en-US"/>
        </w:rPr>
        <w:t>mol</w:t>
      </w:r>
      <w:proofErr w:type="spellEnd"/>
      <w:r w:rsidR="004A2923" w:rsidRPr="006523EF">
        <w:rPr>
          <w:b/>
          <w:lang w:val="en-US"/>
        </w:rPr>
        <w:t xml:space="preserve">/l </w:t>
      </w:r>
    </w:p>
    <w:p w:rsidR="004A2923" w:rsidRPr="006523EF" w:rsidRDefault="00863495" w:rsidP="004A2923">
      <w:pPr>
        <w:spacing w:after="0"/>
        <w:rPr>
          <w:b/>
          <w:lang w:val="en-US"/>
        </w:rPr>
      </w:pPr>
      <w:proofErr w:type="spellStart"/>
      <w:r w:rsidRPr="006523EF">
        <w:rPr>
          <w:b/>
          <w:lang w:val="en-US"/>
        </w:rPr>
        <w:t>Bolalar</w:t>
      </w:r>
      <w:proofErr w:type="spellEnd"/>
      <w:r w:rsidR="004A2923" w:rsidRPr="006523EF">
        <w:rPr>
          <w:b/>
          <w:lang w:val="en-US"/>
        </w:rPr>
        <w:t xml:space="preserve"> </w:t>
      </w:r>
      <w:r w:rsidRPr="006523EF">
        <w:rPr>
          <w:b/>
          <w:lang w:val="en-US"/>
        </w:rPr>
        <w:tab/>
      </w:r>
      <w:r w:rsidRPr="006523EF">
        <w:rPr>
          <w:b/>
          <w:lang w:val="en-US"/>
        </w:rPr>
        <w:tab/>
      </w:r>
      <w:r w:rsidRPr="006523EF">
        <w:rPr>
          <w:b/>
          <w:lang w:val="en-US"/>
        </w:rPr>
        <w:tab/>
        <w:t>10</w:t>
      </w:r>
      <w:proofErr w:type="gramStart"/>
      <w:r w:rsidRPr="006523EF">
        <w:rPr>
          <w:b/>
          <w:lang w:val="en-US"/>
        </w:rPr>
        <w:t>,0</w:t>
      </w:r>
      <w:proofErr w:type="gramEnd"/>
      <w:r w:rsidR="004A2923" w:rsidRPr="006523EF">
        <w:rPr>
          <w:b/>
          <w:lang w:val="en-US"/>
        </w:rPr>
        <w:t>-1</w:t>
      </w:r>
      <w:r w:rsidRPr="006523EF">
        <w:rPr>
          <w:b/>
          <w:lang w:val="en-US"/>
        </w:rPr>
        <w:t>2</w:t>
      </w:r>
      <w:r w:rsidR="004A2923" w:rsidRPr="006523EF">
        <w:rPr>
          <w:b/>
          <w:lang w:val="en-US"/>
        </w:rPr>
        <w:t>,</w:t>
      </w:r>
      <w:r w:rsidRPr="006523EF">
        <w:rPr>
          <w:b/>
          <w:lang w:val="en-US"/>
        </w:rPr>
        <w:t>0</w:t>
      </w:r>
      <w:r w:rsidR="004A2923" w:rsidRPr="006523EF">
        <w:rPr>
          <w:b/>
          <w:lang w:val="en-US"/>
        </w:rPr>
        <w:t xml:space="preserve"> mg / dl</w:t>
      </w:r>
      <w:r w:rsidR="004A2923" w:rsidRPr="006523EF">
        <w:rPr>
          <w:b/>
          <w:lang w:val="en-US"/>
        </w:rPr>
        <w:tab/>
      </w:r>
      <w:r w:rsidR="004A2923" w:rsidRPr="006523EF">
        <w:rPr>
          <w:b/>
          <w:noProof/>
          <w:lang w:eastAsia="ru-RU"/>
        </w:rPr>
        <w:drawing>
          <wp:inline distT="0" distB="0" distL="0" distR="0">
            <wp:extent cx="131674" cy="131674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923" w:rsidRPr="006523EF">
        <w:rPr>
          <w:b/>
          <w:lang w:val="en-US"/>
        </w:rPr>
        <w:t xml:space="preserve"> </w:t>
      </w:r>
      <w:r w:rsidR="00AC0812" w:rsidRPr="006523EF">
        <w:rPr>
          <w:b/>
          <w:lang w:val="en-US"/>
        </w:rPr>
        <w:t>2,50</w:t>
      </w:r>
      <w:r w:rsidR="004A2923" w:rsidRPr="006523EF">
        <w:rPr>
          <w:b/>
          <w:lang w:val="en-US"/>
        </w:rPr>
        <w:t>-</w:t>
      </w:r>
      <w:r w:rsidR="00AC0812" w:rsidRPr="006523EF">
        <w:rPr>
          <w:b/>
          <w:lang w:val="en-US"/>
        </w:rPr>
        <w:t>3</w:t>
      </w:r>
      <w:r w:rsidR="004A2923" w:rsidRPr="006523EF">
        <w:rPr>
          <w:b/>
          <w:lang w:val="en-US"/>
        </w:rPr>
        <w:t>,</w:t>
      </w:r>
      <w:r w:rsidR="00AC0812" w:rsidRPr="006523EF">
        <w:rPr>
          <w:b/>
          <w:lang w:val="en-US"/>
        </w:rPr>
        <w:t>0</w:t>
      </w:r>
      <w:r w:rsidR="004A2923" w:rsidRPr="006523EF">
        <w:rPr>
          <w:b/>
          <w:lang w:val="en-US"/>
        </w:rPr>
        <w:t xml:space="preserve"> </w:t>
      </w:r>
      <w:proofErr w:type="spellStart"/>
      <w:r w:rsidR="00AC0812" w:rsidRPr="006523EF">
        <w:rPr>
          <w:rFonts w:cstheme="minorHAnsi"/>
          <w:b/>
          <w:lang w:val="en-US"/>
        </w:rPr>
        <w:t>m</w:t>
      </w:r>
      <w:r w:rsidR="004A2923" w:rsidRPr="006523EF">
        <w:rPr>
          <w:b/>
          <w:lang w:val="en-US"/>
        </w:rPr>
        <w:t>mol</w:t>
      </w:r>
      <w:proofErr w:type="spellEnd"/>
      <w:r w:rsidR="004A2923" w:rsidRPr="006523EF">
        <w:rPr>
          <w:b/>
          <w:lang w:val="en-US"/>
        </w:rPr>
        <w:t>/l</w:t>
      </w:r>
    </w:p>
    <w:p w:rsidR="00863495" w:rsidRPr="006523EF" w:rsidRDefault="00863495" w:rsidP="00863495">
      <w:pPr>
        <w:spacing w:after="0"/>
        <w:rPr>
          <w:b/>
          <w:lang w:val="en-US"/>
        </w:rPr>
      </w:pPr>
      <w:proofErr w:type="spellStart"/>
      <w:r w:rsidRPr="006523EF">
        <w:rPr>
          <w:b/>
          <w:lang w:val="en-US"/>
        </w:rPr>
        <w:t>Yangi</w:t>
      </w:r>
      <w:proofErr w:type="spellEnd"/>
      <w:r w:rsidRPr="006523EF">
        <w:rPr>
          <w:b/>
          <w:lang w:val="en-US"/>
        </w:rPr>
        <w:t xml:space="preserve"> </w:t>
      </w:r>
      <w:proofErr w:type="spellStart"/>
      <w:r w:rsidRPr="006523EF">
        <w:rPr>
          <w:b/>
          <w:lang w:val="en-US"/>
        </w:rPr>
        <w:t>tug’ilganlar</w:t>
      </w:r>
      <w:proofErr w:type="spellEnd"/>
      <w:r w:rsidRPr="006523EF">
        <w:rPr>
          <w:b/>
          <w:lang w:val="en-US"/>
        </w:rPr>
        <w:tab/>
      </w:r>
      <w:r w:rsidR="00AC0812" w:rsidRPr="006523EF">
        <w:rPr>
          <w:b/>
          <w:lang w:val="en-US"/>
        </w:rPr>
        <w:t xml:space="preserve"> 8</w:t>
      </w:r>
      <w:proofErr w:type="gramStart"/>
      <w:r w:rsidRPr="006523EF">
        <w:rPr>
          <w:b/>
          <w:lang w:val="en-US"/>
        </w:rPr>
        <w:t>,</w:t>
      </w:r>
      <w:r w:rsidR="00AC0812" w:rsidRPr="006523EF">
        <w:rPr>
          <w:b/>
          <w:lang w:val="en-US"/>
        </w:rPr>
        <w:t>0</w:t>
      </w:r>
      <w:proofErr w:type="gramEnd"/>
      <w:r w:rsidRPr="006523EF">
        <w:rPr>
          <w:b/>
          <w:lang w:val="en-US"/>
        </w:rPr>
        <w:t>-1</w:t>
      </w:r>
      <w:r w:rsidR="00AC0812" w:rsidRPr="006523EF">
        <w:rPr>
          <w:b/>
          <w:lang w:val="en-US"/>
        </w:rPr>
        <w:t>3</w:t>
      </w:r>
      <w:r w:rsidRPr="006523EF">
        <w:rPr>
          <w:b/>
          <w:lang w:val="en-US"/>
        </w:rPr>
        <w:t>,</w:t>
      </w:r>
      <w:r w:rsidR="00AC0812" w:rsidRPr="006523EF">
        <w:rPr>
          <w:b/>
          <w:lang w:val="en-US"/>
        </w:rPr>
        <w:t>0</w:t>
      </w:r>
      <w:r w:rsidRPr="006523EF">
        <w:rPr>
          <w:b/>
          <w:lang w:val="en-US"/>
        </w:rPr>
        <w:t xml:space="preserve"> mg / dl</w:t>
      </w:r>
      <w:r w:rsidR="00AC0812" w:rsidRPr="006523EF">
        <w:rPr>
          <w:b/>
          <w:lang w:val="en-US"/>
        </w:rPr>
        <w:tab/>
      </w:r>
      <w:r w:rsidRPr="006523EF">
        <w:rPr>
          <w:b/>
          <w:noProof/>
          <w:lang w:eastAsia="ru-RU"/>
        </w:rPr>
        <w:drawing>
          <wp:inline distT="0" distB="0" distL="0" distR="0">
            <wp:extent cx="131674" cy="131674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3EF">
        <w:rPr>
          <w:b/>
          <w:lang w:val="en-US"/>
        </w:rPr>
        <w:t xml:space="preserve"> </w:t>
      </w:r>
      <w:r w:rsidR="00AC0812" w:rsidRPr="006523EF">
        <w:rPr>
          <w:b/>
          <w:lang w:val="en-US"/>
        </w:rPr>
        <w:t>2,0</w:t>
      </w:r>
      <w:r w:rsidRPr="006523EF">
        <w:rPr>
          <w:b/>
          <w:lang w:val="en-US"/>
        </w:rPr>
        <w:t>-</w:t>
      </w:r>
      <w:r w:rsidR="00AC0812" w:rsidRPr="006523EF">
        <w:rPr>
          <w:b/>
          <w:lang w:val="en-US"/>
        </w:rPr>
        <w:t>3</w:t>
      </w:r>
      <w:r w:rsidRPr="006523EF">
        <w:rPr>
          <w:b/>
          <w:lang w:val="en-US"/>
        </w:rPr>
        <w:t>,2</w:t>
      </w:r>
      <w:r w:rsidR="00AC0812" w:rsidRPr="006523EF">
        <w:rPr>
          <w:b/>
          <w:lang w:val="en-US"/>
        </w:rPr>
        <w:t>5</w:t>
      </w:r>
      <w:r w:rsidRPr="006523EF">
        <w:rPr>
          <w:b/>
          <w:lang w:val="en-US"/>
        </w:rPr>
        <w:t xml:space="preserve"> </w:t>
      </w:r>
      <w:proofErr w:type="spellStart"/>
      <w:r w:rsidR="00AC0812" w:rsidRPr="006523EF">
        <w:rPr>
          <w:rFonts w:cstheme="minorHAnsi"/>
          <w:b/>
          <w:lang w:val="en-US"/>
        </w:rPr>
        <w:t>m</w:t>
      </w:r>
      <w:r w:rsidRPr="006523EF">
        <w:rPr>
          <w:b/>
          <w:lang w:val="en-US"/>
        </w:rPr>
        <w:t>mol</w:t>
      </w:r>
      <w:proofErr w:type="spellEnd"/>
      <w:r w:rsidRPr="006523EF">
        <w:rPr>
          <w:b/>
          <w:lang w:val="en-US"/>
        </w:rPr>
        <w:t>/l</w:t>
      </w:r>
    </w:p>
    <w:p w:rsidR="006446A0" w:rsidRPr="006523EF" w:rsidRDefault="006446A0" w:rsidP="006446A0">
      <w:pPr>
        <w:spacing w:after="0"/>
        <w:rPr>
          <w:b/>
          <w:lang w:val="en-US"/>
        </w:rPr>
      </w:pPr>
      <w:proofErr w:type="spellStart"/>
      <w:r w:rsidRPr="006523EF">
        <w:rPr>
          <w:b/>
          <w:lang w:val="en-US"/>
        </w:rPr>
        <w:t>Siydik</w:t>
      </w:r>
      <w:proofErr w:type="spellEnd"/>
      <w:r w:rsidRPr="006523EF">
        <w:rPr>
          <w:b/>
          <w:lang w:val="en-US"/>
        </w:rPr>
        <w:t>:</w:t>
      </w:r>
    </w:p>
    <w:p w:rsidR="006446A0" w:rsidRPr="006523EF" w:rsidRDefault="006446A0" w:rsidP="006446A0">
      <w:pPr>
        <w:spacing w:after="0"/>
        <w:rPr>
          <w:b/>
          <w:lang w:val="en-US"/>
        </w:rPr>
      </w:pPr>
      <w:proofErr w:type="spellStart"/>
      <w:r w:rsidRPr="006523EF">
        <w:rPr>
          <w:b/>
          <w:lang w:val="en-US"/>
        </w:rPr>
        <w:t>Kattalar</w:t>
      </w:r>
      <w:proofErr w:type="spellEnd"/>
      <w:r w:rsidRPr="006523EF">
        <w:rPr>
          <w:b/>
          <w:lang w:val="en-US"/>
        </w:rPr>
        <w:t xml:space="preserve"> </w:t>
      </w:r>
      <w:r w:rsidRPr="006523EF">
        <w:rPr>
          <w:b/>
          <w:lang w:val="en-US"/>
        </w:rPr>
        <w:tab/>
      </w:r>
      <w:r w:rsidRPr="006523EF">
        <w:rPr>
          <w:b/>
          <w:lang w:val="en-US"/>
        </w:rPr>
        <w:tab/>
        <w:t>50 -300 mg/dl</w:t>
      </w:r>
      <w:r w:rsidRPr="006523EF">
        <w:rPr>
          <w:b/>
          <w:lang w:val="en-US"/>
        </w:rPr>
        <w:tab/>
      </w:r>
      <w:r w:rsidRPr="006523EF">
        <w:rPr>
          <w:b/>
          <w:lang w:val="en-US"/>
        </w:rPr>
        <w:tab/>
      </w:r>
      <w:r w:rsidRPr="006523EF">
        <w:rPr>
          <w:b/>
          <w:noProof/>
          <w:lang w:eastAsia="ru-RU"/>
        </w:rPr>
        <w:drawing>
          <wp:inline distT="0" distB="0" distL="0" distR="0">
            <wp:extent cx="131674" cy="131674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3EF">
        <w:rPr>
          <w:b/>
          <w:lang w:val="en-US"/>
        </w:rPr>
        <w:t xml:space="preserve"> 1</w:t>
      </w:r>
      <w:proofErr w:type="gramStart"/>
      <w:r w:rsidRPr="006523EF">
        <w:rPr>
          <w:b/>
          <w:lang w:val="en-US"/>
        </w:rPr>
        <w:t>,75</w:t>
      </w:r>
      <w:proofErr w:type="gramEnd"/>
      <w:r w:rsidRPr="006523EF">
        <w:rPr>
          <w:b/>
          <w:lang w:val="en-US"/>
        </w:rPr>
        <w:t xml:space="preserve">-7,50 </w:t>
      </w:r>
      <w:proofErr w:type="spellStart"/>
      <w:r w:rsidRPr="006523EF">
        <w:rPr>
          <w:rFonts w:cstheme="minorHAnsi"/>
          <w:b/>
          <w:lang w:val="en-US"/>
        </w:rPr>
        <w:t>m</w:t>
      </w:r>
      <w:r w:rsidRPr="006523EF">
        <w:rPr>
          <w:b/>
          <w:lang w:val="en-US"/>
        </w:rPr>
        <w:t>mol</w:t>
      </w:r>
      <w:proofErr w:type="spellEnd"/>
      <w:r w:rsidRPr="006523EF">
        <w:rPr>
          <w:b/>
          <w:lang w:val="en-US"/>
        </w:rPr>
        <w:t xml:space="preserve">/l </w:t>
      </w:r>
    </w:p>
    <w:p w:rsidR="006446A0" w:rsidRPr="006523EF" w:rsidRDefault="006446A0" w:rsidP="006446A0">
      <w:pPr>
        <w:spacing w:after="0"/>
        <w:rPr>
          <w:b/>
          <w:lang w:val="en-US"/>
        </w:rPr>
      </w:pPr>
      <w:proofErr w:type="spellStart"/>
      <w:r w:rsidRPr="006523EF">
        <w:rPr>
          <w:b/>
          <w:lang w:val="en-US"/>
        </w:rPr>
        <w:t>Bolalar</w:t>
      </w:r>
      <w:proofErr w:type="spellEnd"/>
      <w:r w:rsidRPr="006523EF">
        <w:rPr>
          <w:b/>
          <w:lang w:val="en-US"/>
        </w:rPr>
        <w:t xml:space="preserve"> </w:t>
      </w:r>
      <w:r w:rsidRPr="006523EF">
        <w:rPr>
          <w:b/>
          <w:lang w:val="en-US"/>
        </w:rPr>
        <w:tab/>
      </w:r>
      <w:r w:rsidRPr="006523EF">
        <w:rPr>
          <w:b/>
          <w:lang w:val="en-US"/>
        </w:rPr>
        <w:tab/>
      </w:r>
      <w:r w:rsidRPr="006523EF">
        <w:rPr>
          <w:b/>
          <w:lang w:val="en-US"/>
        </w:rPr>
        <w:tab/>
        <w:t>80-160 mg / dl</w:t>
      </w:r>
      <w:r w:rsidRPr="006523EF">
        <w:rPr>
          <w:b/>
          <w:lang w:val="en-US"/>
        </w:rPr>
        <w:tab/>
      </w:r>
      <w:r w:rsidRPr="006523EF">
        <w:rPr>
          <w:b/>
          <w:lang w:val="en-US"/>
        </w:rPr>
        <w:tab/>
      </w:r>
      <w:r w:rsidRPr="006523EF">
        <w:rPr>
          <w:b/>
          <w:noProof/>
          <w:lang w:eastAsia="ru-RU"/>
        </w:rPr>
        <w:drawing>
          <wp:inline distT="0" distB="0" distL="0" distR="0">
            <wp:extent cx="131674" cy="131674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3EF">
        <w:rPr>
          <w:b/>
          <w:lang w:val="en-US"/>
        </w:rPr>
        <w:t xml:space="preserve"> 2-4 </w:t>
      </w:r>
      <w:proofErr w:type="spellStart"/>
      <w:r w:rsidRPr="006523EF">
        <w:rPr>
          <w:rFonts w:cstheme="minorHAnsi"/>
          <w:b/>
          <w:lang w:val="en-US"/>
        </w:rPr>
        <w:t>m</w:t>
      </w:r>
      <w:r w:rsidRPr="006523EF">
        <w:rPr>
          <w:b/>
          <w:lang w:val="en-US"/>
        </w:rPr>
        <w:t>mol</w:t>
      </w:r>
      <w:proofErr w:type="spellEnd"/>
      <w:r w:rsidRPr="006523EF">
        <w:rPr>
          <w:b/>
          <w:lang w:val="en-US"/>
        </w:rPr>
        <w:t>/l</w:t>
      </w:r>
    </w:p>
    <w:p w:rsidR="00782F8F" w:rsidRPr="0010607F" w:rsidRDefault="00782F8F" w:rsidP="00782F8F">
      <w:pPr>
        <w:spacing w:after="0"/>
        <w:rPr>
          <w:lang w:val="en-US"/>
        </w:rPr>
      </w:pPr>
      <w:proofErr w:type="spellStart"/>
      <w:proofErr w:type="gramStart"/>
      <w:r w:rsidRPr="0010607F">
        <w:rPr>
          <w:lang w:val="en-US"/>
        </w:rPr>
        <w:t>Ushbu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qiymatlar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yo’naltiruvchi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maqsadlarda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berilgan</w:t>
      </w:r>
      <w:proofErr w:type="spellEnd"/>
      <w:r w:rsidRPr="0010607F">
        <w:rPr>
          <w:lang w:val="en-US"/>
        </w:rPr>
        <w:t>.</w:t>
      </w:r>
      <w:proofErr w:type="gramEnd"/>
      <w:r w:rsidRPr="0010607F">
        <w:rPr>
          <w:lang w:val="en-US"/>
        </w:rPr>
        <w:t xml:space="preserve"> </w:t>
      </w:r>
      <w:proofErr w:type="spellStart"/>
      <w:proofErr w:type="gramStart"/>
      <w:r w:rsidRPr="0010607F">
        <w:rPr>
          <w:lang w:val="en-US"/>
        </w:rPr>
        <w:t>Har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bir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laboratoriya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o'z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o'lchov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qiymatini</w:t>
      </w:r>
      <w:proofErr w:type="spellEnd"/>
      <w:r w:rsidRPr="0010607F">
        <w:rPr>
          <w:lang w:val="en-US"/>
        </w:rPr>
        <w:t xml:space="preserve"> </w:t>
      </w:r>
      <w:proofErr w:type="spellStart"/>
      <w:r>
        <w:rPr>
          <w:lang w:val="en-US"/>
        </w:rPr>
        <w:t>o’rnatishi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kerak</w:t>
      </w:r>
      <w:proofErr w:type="spellEnd"/>
      <w:r w:rsidRPr="0010607F">
        <w:rPr>
          <w:lang w:val="en-US"/>
        </w:rPr>
        <w:t>.</w:t>
      </w:r>
      <w:proofErr w:type="gramEnd"/>
    </w:p>
    <w:p w:rsidR="00782F8F" w:rsidRPr="005D2BF3" w:rsidRDefault="00782F8F" w:rsidP="00782F8F">
      <w:pPr>
        <w:spacing w:after="0"/>
        <w:rPr>
          <w:b/>
          <w:u w:val="single"/>
          <w:lang w:val="en-US"/>
        </w:rPr>
      </w:pPr>
      <w:proofErr w:type="spellStart"/>
      <w:r w:rsidRPr="005D2BF3">
        <w:rPr>
          <w:b/>
          <w:u w:val="single"/>
          <w:lang w:val="en-US"/>
        </w:rPr>
        <w:t>Texnik</w:t>
      </w:r>
      <w:proofErr w:type="spellEnd"/>
      <w:r w:rsidRPr="005D2BF3">
        <w:rPr>
          <w:b/>
          <w:u w:val="single"/>
          <w:lang w:val="en-US"/>
        </w:rPr>
        <w:t xml:space="preserve"> </w:t>
      </w:r>
      <w:proofErr w:type="spellStart"/>
      <w:r w:rsidRPr="005D2BF3">
        <w:rPr>
          <w:b/>
          <w:u w:val="single"/>
          <w:lang w:val="en-US"/>
        </w:rPr>
        <w:t>xususiyatlari</w:t>
      </w:r>
      <w:proofErr w:type="spellEnd"/>
    </w:p>
    <w:p w:rsidR="00782F8F" w:rsidRPr="00370887" w:rsidRDefault="00782F8F" w:rsidP="00782F8F">
      <w:pPr>
        <w:spacing w:after="0"/>
        <w:rPr>
          <w:i/>
          <w:lang w:val="en-US"/>
        </w:rPr>
      </w:pPr>
      <w:proofErr w:type="spellStart"/>
      <w:r w:rsidRPr="00370887">
        <w:rPr>
          <w:i/>
          <w:lang w:val="en-US"/>
        </w:rPr>
        <w:t>O'lchov</w:t>
      </w:r>
      <w:proofErr w:type="spellEnd"/>
      <w:r w:rsidRPr="00370887">
        <w:rPr>
          <w:i/>
          <w:lang w:val="en-US"/>
        </w:rPr>
        <w:t xml:space="preserve"> </w:t>
      </w:r>
      <w:proofErr w:type="spellStart"/>
      <w:r w:rsidRPr="00370887">
        <w:rPr>
          <w:i/>
          <w:lang w:val="en-US"/>
        </w:rPr>
        <w:t>diapazoni</w:t>
      </w:r>
      <w:proofErr w:type="spellEnd"/>
      <w:r w:rsidRPr="00370887">
        <w:rPr>
          <w:i/>
          <w:lang w:val="en-US"/>
        </w:rPr>
        <w:t>:</w:t>
      </w:r>
    </w:p>
    <w:p w:rsidR="00782F8F" w:rsidRPr="0010607F" w:rsidRDefault="00782F8F" w:rsidP="00782F8F">
      <w:pPr>
        <w:spacing w:after="0"/>
        <w:rPr>
          <w:lang w:val="en-US"/>
        </w:rPr>
      </w:pPr>
      <w:r>
        <w:rPr>
          <w:lang w:val="en-US"/>
        </w:rPr>
        <w:t>0</w:t>
      </w:r>
      <w:proofErr w:type="gramStart"/>
      <w:r>
        <w:rPr>
          <w:lang w:val="en-US"/>
        </w:rPr>
        <w:t>,22</w:t>
      </w:r>
      <w:proofErr w:type="gramEnd"/>
      <w:r w:rsidRPr="0010607F">
        <w:rPr>
          <w:lang w:val="en-US"/>
        </w:rPr>
        <w:t xml:space="preserve"> </w:t>
      </w:r>
      <w:r>
        <w:rPr>
          <w:lang w:val="en-US"/>
        </w:rPr>
        <w:t>m</w:t>
      </w:r>
      <w:r w:rsidRPr="0010607F">
        <w:rPr>
          <w:lang w:val="en-US"/>
        </w:rPr>
        <w:t xml:space="preserve">g/dl </w:t>
      </w:r>
      <w:proofErr w:type="spellStart"/>
      <w:r>
        <w:rPr>
          <w:i/>
          <w:lang w:val="en-US"/>
        </w:rPr>
        <w:t>aniqlik</w:t>
      </w:r>
      <w:proofErr w:type="spellEnd"/>
      <w:r w:rsidRPr="00E47041">
        <w:rPr>
          <w:i/>
          <w:lang w:val="en-US"/>
        </w:rPr>
        <w:t xml:space="preserve"> </w:t>
      </w:r>
      <w:proofErr w:type="spellStart"/>
      <w:r w:rsidRPr="00E47041">
        <w:rPr>
          <w:i/>
          <w:lang w:val="en-US"/>
        </w:rPr>
        <w:t>chegarasidan</w:t>
      </w:r>
      <w:proofErr w:type="spellEnd"/>
      <w:r>
        <w:rPr>
          <w:lang w:val="en-US"/>
        </w:rPr>
        <w:t xml:space="preserve"> 15</w:t>
      </w:r>
      <w:r w:rsidRPr="0010607F">
        <w:rPr>
          <w:lang w:val="en-US"/>
        </w:rPr>
        <w:t xml:space="preserve"> </w:t>
      </w:r>
      <w:r>
        <w:rPr>
          <w:lang w:val="en-US"/>
        </w:rPr>
        <w:t>mg</w:t>
      </w:r>
      <w:r w:rsidRPr="0010607F">
        <w:rPr>
          <w:lang w:val="en-US"/>
        </w:rPr>
        <w:t xml:space="preserve">/dl </w:t>
      </w:r>
      <w:proofErr w:type="spellStart"/>
      <w:r w:rsidRPr="001257E9">
        <w:rPr>
          <w:i/>
          <w:lang w:val="en-US"/>
        </w:rPr>
        <w:t>chiziqlilik</w:t>
      </w:r>
      <w:proofErr w:type="spellEnd"/>
      <w:r w:rsidRPr="001257E9">
        <w:rPr>
          <w:i/>
          <w:lang w:val="en-US"/>
        </w:rPr>
        <w:t xml:space="preserve"> </w:t>
      </w:r>
      <w:proofErr w:type="spellStart"/>
      <w:r w:rsidRPr="001257E9">
        <w:rPr>
          <w:i/>
          <w:lang w:val="en-US"/>
        </w:rPr>
        <w:t>chegarasigacha</w:t>
      </w:r>
      <w:proofErr w:type="spellEnd"/>
      <w:r>
        <w:rPr>
          <w:lang w:val="en-US"/>
        </w:rPr>
        <w:t xml:space="preserve">. Agar </w:t>
      </w:r>
      <w:proofErr w:type="spellStart"/>
      <w:r>
        <w:rPr>
          <w:lang w:val="en-US"/>
        </w:rPr>
        <w:t>o</w:t>
      </w:r>
      <w:r w:rsidRPr="0010607F">
        <w:rPr>
          <w:lang w:val="en-US"/>
        </w:rPr>
        <w:t>lingan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natijalar</w:t>
      </w:r>
      <w:proofErr w:type="spellEnd"/>
      <w:r w:rsidRPr="0010607F">
        <w:rPr>
          <w:lang w:val="en-US"/>
        </w:rPr>
        <w:t xml:space="preserve"> </w:t>
      </w:r>
      <w:r>
        <w:rPr>
          <w:lang w:val="en-US"/>
        </w:rPr>
        <w:t xml:space="preserve">30 mg/dl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 w:rsidRPr="0010607F">
        <w:rPr>
          <w:lang w:val="en-US"/>
        </w:rPr>
        <w:t>ortiq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bo'lsa</w:t>
      </w:r>
      <w:proofErr w:type="spellEnd"/>
      <w:r w:rsidRPr="0010607F">
        <w:rPr>
          <w:lang w:val="en-US"/>
        </w:rPr>
        <w:t xml:space="preserve">, </w:t>
      </w:r>
      <w:proofErr w:type="spellStart"/>
      <w:r w:rsidR="00D02CE6">
        <w:rPr>
          <w:lang w:val="en-US"/>
        </w:rPr>
        <w:t>sinama</w:t>
      </w:r>
      <w:r w:rsidRPr="0010607F">
        <w:rPr>
          <w:lang w:val="en-US"/>
        </w:rPr>
        <w:t>ning</w:t>
      </w:r>
      <w:proofErr w:type="spellEnd"/>
      <w:r w:rsidRPr="0010607F">
        <w:rPr>
          <w:lang w:val="en-US"/>
        </w:rPr>
        <w:t xml:space="preserve"> 1/2 </w:t>
      </w:r>
      <w:proofErr w:type="spellStart"/>
      <w:r w:rsidRPr="0010607F">
        <w:rPr>
          <w:lang w:val="en-US"/>
        </w:rPr>
        <w:t>qismini</w:t>
      </w:r>
      <w:proofErr w:type="spellEnd"/>
      <w:r w:rsidRPr="0010607F">
        <w:rPr>
          <w:lang w:val="en-US"/>
        </w:rPr>
        <w:t xml:space="preserve"> </w:t>
      </w:r>
      <w:proofErr w:type="spellStart"/>
      <w:r w:rsidR="00B32A77">
        <w:rPr>
          <w:lang w:val="en-US"/>
        </w:rPr>
        <w:t>fiziologik</w:t>
      </w:r>
      <w:proofErr w:type="spellEnd"/>
      <w:r>
        <w:rPr>
          <w:lang w:val="en-US"/>
        </w:rPr>
        <w:t xml:space="preserve"> </w:t>
      </w:r>
      <w:proofErr w:type="spellStart"/>
      <w:r w:rsidRPr="0010607F">
        <w:rPr>
          <w:lang w:val="en-US"/>
        </w:rPr>
        <w:t>eritma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bilan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suyultiring</w:t>
      </w:r>
      <w:proofErr w:type="spellEnd"/>
      <w:r w:rsidR="00B32A77">
        <w:rPr>
          <w:lang w:val="en-US"/>
        </w:rPr>
        <w:t xml:space="preserve">, </w:t>
      </w:r>
      <w:proofErr w:type="spellStart"/>
      <w:r w:rsidR="00B32A77">
        <w:rPr>
          <w:lang w:val="en-US"/>
        </w:rPr>
        <w:t>aniqlashni</w:t>
      </w:r>
      <w:proofErr w:type="spellEnd"/>
      <w:r w:rsidR="00B32A77">
        <w:rPr>
          <w:lang w:val="en-US"/>
        </w:rPr>
        <w:t xml:space="preserve"> </w:t>
      </w:r>
      <w:proofErr w:type="spellStart"/>
      <w:r w:rsidR="00B32A77">
        <w:rPr>
          <w:lang w:val="en-US"/>
        </w:rPr>
        <w:t>takrorlang</w:t>
      </w:r>
      <w:proofErr w:type="spellEnd"/>
      <w:r w:rsidRPr="0010607F">
        <w:rPr>
          <w:lang w:val="en-US"/>
        </w:rPr>
        <w:t xml:space="preserve"> </w:t>
      </w:r>
      <w:proofErr w:type="spellStart"/>
      <w:proofErr w:type="gramStart"/>
      <w:r w:rsidRPr="0010607F">
        <w:rPr>
          <w:lang w:val="en-US"/>
        </w:rPr>
        <w:t>va</w:t>
      </w:r>
      <w:proofErr w:type="spellEnd"/>
      <w:proofErr w:type="gram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natijani</w:t>
      </w:r>
      <w:proofErr w:type="spellEnd"/>
      <w:r w:rsidRPr="0010607F">
        <w:rPr>
          <w:lang w:val="en-US"/>
        </w:rPr>
        <w:t xml:space="preserve"> 2 </w:t>
      </w:r>
      <w:proofErr w:type="spellStart"/>
      <w:r w:rsidRPr="0010607F">
        <w:rPr>
          <w:lang w:val="en-US"/>
        </w:rPr>
        <w:t>ga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ko'paytiring</w:t>
      </w:r>
      <w:proofErr w:type="spellEnd"/>
      <w:r w:rsidRPr="0010607F">
        <w:rPr>
          <w:lang w:val="en-US"/>
        </w:rPr>
        <w:t>.</w:t>
      </w:r>
    </w:p>
    <w:p w:rsidR="00782F8F" w:rsidRDefault="00782F8F" w:rsidP="00782F8F">
      <w:pPr>
        <w:spacing w:after="0"/>
        <w:rPr>
          <w:i/>
          <w:lang w:val="en-US"/>
        </w:rPr>
      </w:pPr>
      <w:proofErr w:type="spellStart"/>
      <w:r w:rsidRPr="001C5A8C">
        <w:rPr>
          <w:i/>
          <w:lang w:val="en-US"/>
        </w:rPr>
        <w:t>Aniqlik</w:t>
      </w:r>
      <w:proofErr w:type="spellEnd"/>
      <w:r w:rsidRPr="001C5A8C">
        <w:rPr>
          <w:i/>
          <w:lang w:val="en-US"/>
        </w:rPr>
        <w:t xml:space="preserve"> (</w:t>
      </w:r>
      <w:proofErr w:type="spellStart"/>
      <w:r w:rsidRPr="001C5A8C">
        <w:rPr>
          <w:i/>
          <w:lang w:val="en-US"/>
        </w:rPr>
        <w:t>takrorlanish</w:t>
      </w:r>
      <w:proofErr w:type="spellEnd"/>
      <w:r w:rsidRPr="001C5A8C">
        <w:rPr>
          <w:i/>
          <w:lang w:val="en-US"/>
        </w:rPr>
        <w:t xml:space="preserve">, </w:t>
      </w:r>
      <w:proofErr w:type="spellStart"/>
      <w:r w:rsidRPr="001C5A8C">
        <w:rPr>
          <w:i/>
          <w:lang w:val="en-US"/>
        </w:rPr>
        <w:t>takrorlanuvchanlik</w:t>
      </w:r>
      <w:proofErr w:type="spellEnd"/>
      <w:r w:rsidRPr="001C5A8C">
        <w:rPr>
          <w:i/>
          <w:lang w:val="en-US"/>
        </w:rPr>
        <w:t>):</w:t>
      </w:r>
    </w:p>
    <w:tbl>
      <w:tblPr>
        <w:tblStyle w:val="a3"/>
        <w:tblW w:w="0" w:type="auto"/>
        <w:tblLook w:val="04A0"/>
      </w:tblPr>
      <w:tblGrid>
        <w:gridCol w:w="1533"/>
        <w:gridCol w:w="1367"/>
        <w:gridCol w:w="1434"/>
        <w:gridCol w:w="1300"/>
        <w:gridCol w:w="1368"/>
        <w:gridCol w:w="1368"/>
      </w:tblGrid>
      <w:tr w:rsidR="00782F8F" w:rsidTr="002B7F8A">
        <w:tc>
          <w:tcPr>
            <w:tcW w:w="1418" w:type="dxa"/>
          </w:tcPr>
          <w:p w:rsidR="00782F8F" w:rsidRDefault="00782F8F" w:rsidP="002B7F8A">
            <w:pPr>
              <w:jc w:val="center"/>
              <w:rPr>
                <w:lang w:val="en-US"/>
              </w:rPr>
            </w:pP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</w:tcPr>
          <w:p w:rsidR="00782F8F" w:rsidRDefault="00782F8F" w:rsidP="002B7F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Ichki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analiz</w:t>
            </w:r>
            <w:proofErr w:type="spellEnd"/>
            <w:r>
              <w:rPr>
                <w:lang w:val="en-US"/>
              </w:rPr>
              <w:t xml:space="preserve"> (n=20)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8F" w:rsidRDefault="00782F8F" w:rsidP="002B7F8A">
            <w:pPr>
              <w:jc w:val="center"/>
              <w:rPr>
                <w:lang w:val="en-US"/>
              </w:rPr>
            </w:pPr>
          </w:p>
        </w:tc>
        <w:tc>
          <w:tcPr>
            <w:tcW w:w="2736" w:type="dxa"/>
            <w:gridSpan w:val="2"/>
            <w:tcBorders>
              <w:left w:val="single" w:sz="4" w:space="0" w:color="auto"/>
            </w:tcBorders>
          </w:tcPr>
          <w:p w:rsidR="00782F8F" w:rsidRDefault="00782F8F" w:rsidP="002B7F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Tashqi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analiz</w:t>
            </w:r>
            <w:proofErr w:type="spellEnd"/>
            <w:r>
              <w:rPr>
                <w:lang w:val="en-US"/>
              </w:rPr>
              <w:t xml:space="preserve"> (n=20)</w:t>
            </w:r>
          </w:p>
        </w:tc>
      </w:tr>
      <w:tr w:rsidR="00782F8F" w:rsidTr="002B7F8A">
        <w:tc>
          <w:tcPr>
            <w:tcW w:w="1418" w:type="dxa"/>
          </w:tcPr>
          <w:p w:rsidR="00782F8F" w:rsidRDefault="00782F8F" w:rsidP="002B7F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Qiymat</w:t>
            </w:r>
            <w:proofErr w:type="spellEnd"/>
            <w:r>
              <w:rPr>
                <w:lang w:val="en-US"/>
              </w:rPr>
              <w:t>(mg/</w:t>
            </w:r>
            <w:r w:rsidR="00B32A77">
              <w:rPr>
                <w:lang w:val="en-US"/>
              </w:rPr>
              <w:t>d</w:t>
            </w:r>
            <w:r>
              <w:rPr>
                <w:lang w:val="en-US"/>
              </w:rPr>
              <w:t>l)</w:t>
            </w:r>
          </w:p>
        </w:tc>
        <w:tc>
          <w:tcPr>
            <w:tcW w:w="1367" w:type="dxa"/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9,11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8F" w:rsidRDefault="00782F8F" w:rsidP="002B7F8A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9,31</w:t>
            </w:r>
          </w:p>
        </w:tc>
        <w:tc>
          <w:tcPr>
            <w:tcW w:w="1368" w:type="dxa"/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14,1</w:t>
            </w:r>
          </w:p>
        </w:tc>
      </w:tr>
      <w:tr w:rsidR="00782F8F" w:rsidTr="002B7F8A">
        <w:tc>
          <w:tcPr>
            <w:tcW w:w="1418" w:type="dxa"/>
          </w:tcPr>
          <w:p w:rsidR="00782F8F" w:rsidRDefault="00782F8F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1367" w:type="dxa"/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8F" w:rsidRDefault="00782F8F" w:rsidP="002B7F8A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0,20</w:t>
            </w:r>
          </w:p>
        </w:tc>
        <w:tc>
          <w:tcPr>
            <w:tcW w:w="1368" w:type="dxa"/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</w:tr>
      <w:tr w:rsidR="00782F8F" w:rsidTr="002B7F8A">
        <w:tc>
          <w:tcPr>
            <w:tcW w:w="1418" w:type="dxa"/>
          </w:tcPr>
          <w:p w:rsidR="00782F8F" w:rsidRDefault="00782F8F" w:rsidP="002B7F8A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CV(</w:t>
            </w:r>
            <w:proofErr w:type="gramEnd"/>
            <w:r>
              <w:rPr>
                <w:lang w:val="en-US"/>
              </w:rPr>
              <w:t>%)</w:t>
            </w:r>
          </w:p>
        </w:tc>
        <w:tc>
          <w:tcPr>
            <w:tcW w:w="1367" w:type="dxa"/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1,10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F8F" w:rsidRDefault="00782F8F" w:rsidP="002B7F8A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2,16</w:t>
            </w:r>
          </w:p>
        </w:tc>
        <w:tc>
          <w:tcPr>
            <w:tcW w:w="1368" w:type="dxa"/>
          </w:tcPr>
          <w:p w:rsidR="00782F8F" w:rsidRDefault="00B32A77" w:rsidP="002B7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1,98</w:t>
            </w:r>
          </w:p>
        </w:tc>
      </w:tr>
    </w:tbl>
    <w:p w:rsidR="00782F8F" w:rsidRPr="001C5A8C" w:rsidRDefault="00782F8F" w:rsidP="00782F8F">
      <w:pPr>
        <w:spacing w:after="0"/>
        <w:rPr>
          <w:i/>
          <w:lang w:val="en-US"/>
        </w:rPr>
      </w:pPr>
    </w:p>
    <w:p w:rsidR="00782F8F" w:rsidRPr="00071B50" w:rsidRDefault="00782F8F" w:rsidP="00782F8F">
      <w:pPr>
        <w:spacing w:after="0"/>
        <w:rPr>
          <w:lang w:val="en-US"/>
        </w:rPr>
      </w:pPr>
      <w:proofErr w:type="spellStart"/>
      <w:r w:rsidRPr="002F2C67">
        <w:rPr>
          <w:i/>
          <w:lang w:val="en-US"/>
        </w:rPr>
        <w:t>Sezuvchanlik</w:t>
      </w:r>
      <w:proofErr w:type="spellEnd"/>
      <w:r w:rsidRPr="00071B50">
        <w:rPr>
          <w:lang w:val="en-US"/>
        </w:rPr>
        <w:t>: 1 mg/d</w:t>
      </w:r>
      <w:r>
        <w:rPr>
          <w:lang w:val="en-US"/>
        </w:rPr>
        <w:t xml:space="preserve">l = </w:t>
      </w:r>
      <w:r w:rsidRPr="00071B50">
        <w:rPr>
          <w:lang w:val="en-US"/>
        </w:rPr>
        <w:t>0,</w:t>
      </w:r>
      <w:r w:rsidR="002F2C67">
        <w:rPr>
          <w:lang w:val="en-US"/>
        </w:rPr>
        <w:t>017</w:t>
      </w:r>
      <w:r w:rsidRPr="00071B50">
        <w:rPr>
          <w:lang w:val="en-US"/>
        </w:rPr>
        <w:t xml:space="preserve"> A</w:t>
      </w:r>
      <w:r w:rsidR="002F2C67">
        <w:rPr>
          <w:lang w:val="en-US"/>
        </w:rPr>
        <w:t>bs</w:t>
      </w:r>
    </w:p>
    <w:p w:rsidR="00782F8F" w:rsidRPr="0010607F" w:rsidRDefault="00782F8F" w:rsidP="00782F8F">
      <w:pPr>
        <w:spacing w:after="0"/>
        <w:rPr>
          <w:lang w:val="en-US"/>
        </w:rPr>
      </w:pPr>
      <w:proofErr w:type="spellStart"/>
      <w:r w:rsidRPr="00AA4200">
        <w:rPr>
          <w:i/>
          <w:lang w:val="en-US"/>
        </w:rPr>
        <w:t>Aniqlik</w:t>
      </w:r>
      <w:proofErr w:type="spellEnd"/>
      <w:r w:rsidRPr="00071B50">
        <w:rPr>
          <w:lang w:val="en-US"/>
        </w:rPr>
        <w:t xml:space="preserve">: </w:t>
      </w:r>
      <w:r w:rsidRPr="0010607F">
        <w:rPr>
          <w:lang w:val="en-US"/>
        </w:rPr>
        <w:t xml:space="preserve">Cypress Diagnostics </w:t>
      </w:r>
      <w:proofErr w:type="spellStart"/>
      <w:r w:rsidRPr="0010607F">
        <w:rPr>
          <w:lang w:val="en-US"/>
        </w:rPr>
        <w:t>reagentlari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yordamida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olingan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natijalar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boshqa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tijorat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reagentlari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bilan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solishtirganda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tizimli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farqni</w:t>
      </w:r>
      <w:proofErr w:type="spellEnd"/>
      <w:r w:rsidRPr="0010607F">
        <w:rPr>
          <w:lang w:val="en-US"/>
        </w:rPr>
        <w:t xml:space="preserve"> </w:t>
      </w:r>
      <w:proofErr w:type="spellStart"/>
      <w:r w:rsidRPr="0010607F">
        <w:rPr>
          <w:lang w:val="en-US"/>
        </w:rPr>
        <w:t>ko'rsatmadi</w:t>
      </w:r>
      <w:proofErr w:type="spellEnd"/>
      <w:r w:rsidRPr="0010607F">
        <w:rPr>
          <w:lang w:val="en-US"/>
        </w:rPr>
        <w:t>.</w:t>
      </w:r>
      <w:r>
        <w:rPr>
          <w:lang w:val="en-US"/>
        </w:rPr>
        <w:t xml:space="preserve"> </w:t>
      </w:r>
    </w:p>
    <w:p w:rsidR="00782F8F" w:rsidRDefault="00782F8F" w:rsidP="00053882">
      <w:pPr>
        <w:spacing w:after="0"/>
        <w:rPr>
          <w:lang w:val="en-US"/>
        </w:rPr>
      </w:pPr>
    </w:p>
    <w:p w:rsidR="002F2C67" w:rsidRPr="002F2C67" w:rsidRDefault="002F2C67" w:rsidP="002F2C67">
      <w:pPr>
        <w:spacing w:after="0"/>
        <w:rPr>
          <w:b/>
          <w:u w:val="single"/>
          <w:lang w:val="en-US"/>
        </w:rPr>
      </w:pPr>
      <w:proofErr w:type="spellStart"/>
      <w:r w:rsidRPr="002F2C67">
        <w:rPr>
          <w:b/>
          <w:u w:val="single"/>
          <w:lang w:val="en-US"/>
        </w:rPr>
        <w:t>O’zaro</w:t>
      </w:r>
      <w:proofErr w:type="spellEnd"/>
      <w:r w:rsidRPr="002F2C67">
        <w:rPr>
          <w:b/>
          <w:u w:val="single"/>
          <w:lang w:val="en-US"/>
        </w:rPr>
        <w:t xml:space="preserve"> </w:t>
      </w:r>
      <w:proofErr w:type="spellStart"/>
      <w:r w:rsidRPr="002F2C67">
        <w:rPr>
          <w:b/>
          <w:u w:val="single"/>
          <w:lang w:val="en-US"/>
        </w:rPr>
        <w:t>ta’siri</w:t>
      </w:r>
      <w:proofErr w:type="spellEnd"/>
    </w:p>
    <w:p w:rsidR="00D42F1F" w:rsidRPr="00D42F1F" w:rsidRDefault="00D42F1F" w:rsidP="00053882">
      <w:pPr>
        <w:spacing w:after="0"/>
        <w:rPr>
          <w:lang w:val="en-US"/>
        </w:rPr>
      </w:pPr>
      <w:r w:rsidRPr="00D42F1F">
        <w:rPr>
          <w:lang w:val="en-US"/>
        </w:rPr>
        <w:t xml:space="preserve">20 mg/dl </w:t>
      </w:r>
      <w:proofErr w:type="spellStart"/>
      <w:r w:rsidRPr="00D42F1F">
        <w:rPr>
          <w:lang w:val="en-US"/>
        </w:rPr>
        <w:t>gacha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askorbin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kislota</w:t>
      </w:r>
      <w:proofErr w:type="spellEnd"/>
      <w:r w:rsidRPr="00D42F1F">
        <w:rPr>
          <w:lang w:val="en-US"/>
        </w:rPr>
        <w:t xml:space="preserve"> </w:t>
      </w:r>
      <w:proofErr w:type="spellStart"/>
      <w:proofErr w:type="gramStart"/>
      <w:r w:rsidRPr="00D42F1F">
        <w:rPr>
          <w:lang w:val="en-US"/>
        </w:rPr>
        <w:t>va</w:t>
      </w:r>
      <w:proofErr w:type="spellEnd"/>
      <w:proofErr w:type="gramEnd"/>
      <w:r w:rsidRPr="00D42F1F">
        <w:rPr>
          <w:lang w:val="en-US"/>
        </w:rPr>
        <w:t xml:space="preserve"> 15 mg/dl </w:t>
      </w:r>
      <w:proofErr w:type="spellStart"/>
      <w:r w:rsidRPr="00D42F1F">
        <w:rPr>
          <w:lang w:val="en-US"/>
        </w:rPr>
        <w:t>gacha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bilirubin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bilan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o'zaro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ta'sirlar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kuzatilmaydi</w:t>
      </w:r>
      <w:proofErr w:type="spellEnd"/>
      <w:r w:rsidRPr="00D42F1F">
        <w:rPr>
          <w:lang w:val="en-US"/>
        </w:rPr>
        <w:t>.</w:t>
      </w:r>
    </w:p>
    <w:p w:rsidR="00D42F1F" w:rsidRDefault="00946AA2" w:rsidP="00053882">
      <w:pPr>
        <w:spacing w:after="0"/>
        <w:rPr>
          <w:lang w:val="en-US"/>
        </w:rPr>
      </w:pPr>
      <w:proofErr w:type="spellStart"/>
      <w:r>
        <w:rPr>
          <w:lang w:val="en-US"/>
        </w:rPr>
        <w:t>Kalsiy</w:t>
      </w:r>
      <w:r w:rsidR="00D42F1F" w:rsidRPr="00D42F1F">
        <w:rPr>
          <w:lang w:val="en-US"/>
        </w:rPr>
        <w:t>ni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aniqlash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uchun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dorilar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proofErr w:type="gramStart"/>
      <w:r w:rsidR="00D42F1F" w:rsidRPr="00D42F1F">
        <w:rPr>
          <w:lang w:val="en-US"/>
        </w:rPr>
        <w:t>va</w:t>
      </w:r>
      <w:proofErr w:type="spellEnd"/>
      <w:proofErr w:type="gram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boshqa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mos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kelmaydigan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moddalar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ro'yxati</w:t>
      </w:r>
      <w:proofErr w:type="spellEnd"/>
      <w:r w:rsidR="00D42F1F" w:rsidRPr="00D42F1F">
        <w:rPr>
          <w:lang w:val="en-US"/>
        </w:rPr>
        <w:t xml:space="preserve"> Young </w:t>
      </w:r>
      <w:proofErr w:type="spellStart"/>
      <w:r w:rsidR="00D42F1F" w:rsidRPr="00D42F1F">
        <w:rPr>
          <w:lang w:val="en-US"/>
        </w:rPr>
        <w:t>va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boshqalarda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xabar</w:t>
      </w:r>
      <w:proofErr w:type="spellEnd"/>
      <w:r w:rsidR="00D42F1F" w:rsidRPr="00D42F1F">
        <w:rPr>
          <w:lang w:val="en-US"/>
        </w:rPr>
        <w:t xml:space="preserve"> </w:t>
      </w:r>
      <w:proofErr w:type="spellStart"/>
      <w:r w:rsidR="00D42F1F" w:rsidRPr="00D42F1F">
        <w:rPr>
          <w:lang w:val="en-US"/>
        </w:rPr>
        <w:t>qilingan</w:t>
      </w:r>
      <w:proofErr w:type="spellEnd"/>
      <w:r w:rsidR="00D42F1F" w:rsidRPr="00D42F1F">
        <w:rPr>
          <w:lang w:val="en-US"/>
        </w:rPr>
        <w:t>.</w:t>
      </w:r>
    </w:p>
    <w:p w:rsidR="002F2C67" w:rsidRPr="00D42F1F" w:rsidRDefault="002F2C67" w:rsidP="00053882">
      <w:pPr>
        <w:spacing w:after="0"/>
        <w:rPr>
          <w:lang w:val="en-US"/>
        </w:rPr>
      </w:pPr>
    </w:p>
    <w:p w:rsidR="00D42F1F" w:rsidRPr="00D02CE6" w:rsidRDefault="00D42F1F" w:rsidP="00053882">
      <w:pPr>
        <w:spacing w:after="0"/>
        <w:rPr>
          <w:b/>
          <w:u w:val="single"/>
          <w:lang w:val="en-US"/>
        </w:rPr>
      </w:pPr>
      <w:proofErr w:type="spellStart"/>
      <w:r w:rsidRPr="00D02CE6">
        <w:rPr>
          <w:b/>
          <w:u w:val="single"/>
          <w:lang w:val="en-US"/>
        </w:rPr>
        <w:t>Eslatmalar</w:t>
      </w:r>
      <w:proofErr w:type="spellEnd"/>
    </w:p>
    <w:p w:rsidR="002F2C67" w:rsidRPr="002F2C67" w:rsidRDefault="00D42F1F" w:rsidP="002F2C67">
      <w:pPr>
        <w:spacing w:after="0"/>
        <w:rPr>
          <w:lang w:val="en-US"/>
        </w:rPr>
      </w:pPr>
      <w:proofErr w:type="gramStart"/>
      <w:r w:rsidRPr="00D42F1F">
        <w:rPr>
          <w:lang w:val="en-US"/>
        </w:rPr>
        <w:t xml:space="preserve">1. </w:t>
      </w:r>
      <w:proofErr w:type="spellStart"/>
      <w:r w:rsidRPr="00D42F1F">
        <w:rPr>
          <w:lang w:val="en-US"/>
        </w:rPr>
        <w:t>Bir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marta</w:t>
      </w:r>
      <w:proofErr w:type="spellEnd"/>
      <w:proofErr w:type="gram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ishlatiladigan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materiallardan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foydalanish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tavsiya</w:t>
      </w:r>
      <w:proofErr w:type="spellEnd"/>
      <w:r w:rsidRPr="00D42F1F">
        <w:rPr>
          <w:lang w:val="en-US"/>
        </w:rPr>
        <w:t xml:space="preserve"> </w:t>
      </w:r>
      <w:proofErr w:type="spellStart"/>
      <w:r w:rsidRPr="00D42F1F">
        <w:rPr>
          <w:lang w:val="en-US"/>
        </w:rPr>
        <w:t>etiladi</w:t>
      </w:r>
      <w:proofErr w:type="spellEnd"/>
      <w:r w:rsidRPr="00D42F1F">
        <w:rPr>
          <w:lang w:val="en-US"/>
        </w:rPr>
        <w:t xml:space="preserve">. </w:t>
      </w:r>
      <w:proofErr w:type="gramStart"/>
      <w:r w:rsidRPr="002F2C67">
        <w:rPr>
          <w:lang w:val="en-US"/>
        </w:rPr>
        <w:t xml:space="preserve">Agar </w:t>
      </w:r>
      <w:proofErr w:type="spellStart"/>
      <w:r w:rsidRPr="002F2C67">
        <w:rPr>
          <w:lang w:val="en-US"/>
        </w:rPr>
        <w:t>shisha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idishlar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ishlatilsa</w:t>
      </w:r>
      <w:proofErr w:type="spellEnd"/>
      <w:r w:rsidRPr="002F2C67">
        <w:rPr>
          <w:lang w:val="en-US"/>
        </w:rPr>
        <w:t xml:space="preserve">, u </w:t>
      </w:r>
      <w:proofErr w:type="spellStart"/>
      <w:r w:rsidR="002F2C67" w:rsidRPr="002F2C67">
        <w:rPr>
          <w:lang w:val="en-US"/>
        </w:rPr>
        <w:t>suv</w:t>
      </w:r>
      <w:proofErr w:type="spellEnd"/>
      <w:r w:rsidR="002F2C67" w:rsidRPr="002F2C67">
        <w:rPr>
          <w:lang w:val="en-US"/>
        </w:rPr>
        <w:t xml:space="preserve"> </w:t>
      </w:r>
      <w:proofErr w:type="spellStart"/>
      <w:r w:rsidR="002F2C67" w:rsidRPr="002F2C67">
        <w:rPr>
          <w:lang w:val="en-US"/>
        </w:rPr>
        <w:t>bilan</w:t>
      </w:r>
      <w:proofErr w:type="spellEnd"/>
      <w:r w:rsidR="002F2C67" w:rsidRPr="002F2C67">
        <w:rPr>
          <w:lang w:val="en-US"/>
        </w:rPr>
        <w:t xml:space="preserve"> 1:1 </w:t>
      </w:r>
      <w:proofErr w:type="spellStart"/>
      <w:r w:rsidR="002F2C67" w:rsidRPr="002F2C67">
        <w:rPr>
          <w:lang w:val="en-US"/>
        </w:rPr>
        <w:t>nisbatda</w:t>
      </w:r>
      <w:proofErr w:type="spellEnd"/>
      <w:r w:rsidR="002F2C67" w:rsidRPr="002F2C67">
        <w:rPr>
          <w:lang w:val="en-US"/>
        </w:rPr>
        <w:t xml:space="preserve"> </w:t>
      </w:r>
      <w:proofErr w:type="spellStart"/>
      <w:r w:rsidR="00946AA2">
        <w:rPr>
          <w:lang w:val="en-US"/>
        </w:rPr>
        <w:t>azot</w:t>
      </w:r>
      <w:proofErr w:type="spellEnd"/>
      <w:r w:rsidR="002F2C67" w:rsidRPr="002F2C67">
        <w:rPr>
          <w:lang w:val="en-US"/>
        </w:rPr>
        <w:t xml:space="preserve"> </w:t>
      </w:r>
      <w:proofErr w:type="spellStart"/>
      <w:r w:rsidR="002F2C67" w:rsidRPr="002F2C67">
        <w:rPr>
          <w:lang w:val="en-US"/>
        </w:rPr>
        <w:t>kislota</w:t>
      </w:r>
      <w:proofErr w:type="spellEnd"/>
      <w:r w:rsidR="002F2C67" w:rsidRPr="002F2C67">
        <w:rPr>
          <w:lang w:val="en-US"/>
        </w:rPr>
        <w:t xml:space="preserve"> </w:t>
      </w:r>
      <w:proofErr w:type="spellStart"/>
      <w:r w:rsidR="002F2C67" w:rsidRPr="002F2C67">
        <w:rPr>
          <w:lang w:val="en-US"/>
        </w:rPr>
        <w:t>e</w:t>
      </w:r>
      <w:r w:rsidR="00946AA2">
        <w:rPr>
          <w:lang w:val="en-US"/>
        </w:rPr>
        <w:t>ritmasi</w:t>
      </w:r>
      <w:proofErr w:type="spellEnd"/>
      <w:r w:rsidR="00946AA2">
        <w:rPr>
          <w:lang w:val="en-US"/>
        </w:rPr>
        <w:t xml:space="preserve"> </w:t>
      </w:r>
      <w:proofErr w:type="spellStart"/>
      <w:r w:rsidR="00946AA2">
        <w:rPr>
          <w:lang w:val="en-US"/>
        </w:rPr>
        <w:t>bilan</w:t>
      </w:r>
      <w:proofErr w:type="spellEnd"/>
      <w:r w:rsidR="00946AA2">
        <w:rPr>
          <w:lang w:val="en-US"/>
        </w:rPr>
        <w:t xml:space="preserve"> </w:t>
      </w:r>
      <w:proofErr w:type="spellStart"/>
      <w:r w:rsidR="00946AA2">
        <w:rPr>
          <w:lang w:val="en-US"/>
        </w:rPr>
        <w:t>yaxshilab</w:t>
      </w:r>
      <w:proofErr w:type="spellEnd"/>
      <w:r w:rsidR="00946AA2">
        <w:rPr>
          <w:lang w:val="en-US"/>
        </w:rPr>
        <w:t xml:space="preserve"> </w:t>
      </w:r>
      <w:proofErr w:type="spellStart"/>
      <w:r w:rsidR="00946AA2">
        <w:rPr>
          <w:lang w:val="en-US"/>
        </w:rPr>
        <w:t>yuvilishi</w:t>
      </w:r>
      <w:proofErr w:type="spellEnd"/>
      <w:r w:rsidR="00946AA2">
        <w:rPr>
          <w:lang w:val="en-US"/>
        </w:rPr>
        <w:t xml:space="preserve"> </w:t>
      </w:r>
      <w:proofErr w:type="spellStart"/>
      <w:r w:rsidR="00946AA2">
        <w:rPr>
          <w:lang w:val="en-US"/>
        </w:rPr>
        <w:t>kerak</w:t>
      </w:r>
      <w:proofErr w:type="spellEnd"/>
      <w:r w:rsidR="002F2C67" w:rsidRPr="002F2C67">
        <w:rPr>
          <w:lang w:val="en-US"/>
        </w:rPr>
        <w:t xml:space="preserve">, </w:t>
      </w:r>
      <w:proofErr w:type="spellStart"/>
      <w:r w:rsidR="002F2C67" w:rsidRPr="002F2C67">
        <w:rPr>
          <w:lang w:val="en-US"/>
        </w:rPr>
        <w:t>keyin</w:t>
      </w:r>
      <w:proofErr w:type="spellEnd"/>
      <w:r w:rsidR="002F2C67" w:rsidRPr="002F2C67">
        <w:rPr>
          <w:lang w:val="en-US"/>
        </w:rPr>
        <w:t xml:space="preserve"> </w:t>
      </w:r>
      <w:proofErr w:type="spellStart"/>
      <w:r w:rsidR="002F2C67" w:rsidRPr="002F2C67">
        <w:rPr>
          <w:lang w:val="en-US"/>
        </w:rPr>
        <w:t>distillangan</w:t>
      </w:r>
      <w:proofErr w:type="spellEnd"/>
      <w:r w:rsidR="002F2C67" w:rsidRPr="002F2C67">
        <w:rPr>
          <w:lang w:val="en-US"/>
        </w:rPr>
        <w:t xml:space="preserve"> </w:t>
      </w:r>
      <w:proofErr w:type="spellStart"/>
      <w:r w:rsidR="002F2C67" w:rsidRPr="002F2C67">
        <w:rPr>
          <w:lang w:val="en-US"/>
        </w:rPr>
        <w:t>suv</w:t>
      </w:r>
      <w:proofErr w:type="spellEnd"/>
      <w:r w:rsidR="002F2C67" w:rsidRPr="002F2C67">
        <w:rPr>
          <w:lang w:val="en-US"/>
        </w:rPr>
        <w:t xml:space="preserve"> </w:t>
      </w:r>
      <w:proofErr w:type="spellStart"/>
      <w:r w:rsidR="002F2C67" w:rsidRPr="002F2C67">
        <w:rPr>
          <w:lang w:val="en-US"/>
        </w:rPr>
        <w:t>bilan</w:t>
      </w:r>
      <w:proofErr w:type="spellEnd"/>
      <w:r w:rsidR="002F2C67" w:rsidRPr="002F2C67">
        <w:rPr>
          <w:lang w:val="en-US"/>
        </w:rPr>
        <w:t xml:space="preserve"> </w:t>
      </w:r>
      <w:proofErr w:type="spellStart"/>
      <w:r w:rsidR="002F2C67" w:rsidRPr="002F2C67">
        <w:rPr>
          <w:lang w:val="en-US"/>
        </w:rPr>
        <w:t>yaxshilab</w:t>
      </w:r>
      <w:proofErr w:type="spellEnd"/>
      <w:r w:rsidR="002F2C67" w:rsidRPr="002F2C67">
        <w:rPr>
          <w:lang w:val="en-US"/>
        </w:rPr>
        <w:t xml:space="preserve"> </w:t>
      </w:r>
      <w:proofErr w:type="spellStart"/>
      <w:r w:rsidR="002F2C67" w:rsidRPr="002F2C67">
        <w:rPr>
          <w:lang w:val="en-US"/>
        </w:rPr>
        <w:t>chayiladi</w:t>
      </w:r>
      <w:proofErr w:type="spellEnd"/>
      <w:r w:rsidR="002F2C67" w:rsidRPr="002F2C67">
        <w:rPr>
          <w:lang w:val="en-US"/>
        </w:rPr>
        <w:t>.</w:t>
      </w:r>
      <w:proofErr w:type="gramEnd"/>
    </w:p>
    <w:p w:rsidR="002F2C67" w:rsidRPr="002F2C67" w:rsidRDefault="002F2C67" w:rsidP="002F2C67">
      <w:pPr>
        <w:spacing w:after="0"/>
        <w:rPr>
          <w:lang w:val="en-US"/>
        </w:rPr>
      </w:pPr>
      <w:r w:rsidRPr="002F2C67">
        <w:rPr>
          <w:lang w:val="en-US"/>
        </w:rPr>
        <w:t xml:space="preserve">2. </w:t>
      </w:r>
      <w:proofErr w:type="spellStart"/>
      <w:r w:rsidRPr="002F2C67">
        <w:rPr>
          <w:lang w:val="en-US"/>
        </w:rPr>
        <w:t>Laboratoriyalarda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ishlatiladigan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ko'pchilik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yuvish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vositalari</w:t>
      </w:r>
      <w:proofErr w:type="spellEnd"/>
      <w:r w:rsidRPr="002F2C67">
        <w:rPr>
          <w:lang w:val="en-US"/>
        </w:rPr>
        <w:t xml:space="preserve"> </w:t>
      </w:r>
      <w:proofErr w:type="spellStart"/>
      <w:proofErr w:type="gramStart"/>
      <w:r w:rsidRPr="002F2C67">
        <w:rPr>
          <w:lang w:val="en-US"/>
        </w:rPr>
        <w:t>va</w:t>
      </w:r>
      <w:proofErr w:type="spellEnd"/>
      <w:proofErr w:type="gram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suv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yumshatgichlari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xelat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komplekslarini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o'z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ichiga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oladi</w:t>
      </w:r>
      <w:proofErr w:type="spellEnd"/>
      <w:r w:rsidRPr="002F2C67">
        <w:rPr>
          <w:lang w:val="en-US"/>
        </w:rPr>
        <w:t xml:space="preserve">. </w:t>
      </w:r>
      <w:proofErr w:type="spellStart"/>
      <w:r w:rsidRPr="002F2C67">
        <w:rPr>
          <w:lang w:val="en-US"/>
        </w:rPr>
        <w:t>Noto'g'ri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yuvish</w:t>
      </w:r>
      <w:proofErr w:type="spellEnd"/>
      <w:r w:rsidRPr="002F2C67">
        <w:rPr>
          <w:lang w:val="en-US"/>
        </w:rPr>
        <w:t xml:space="preserve"> </w:t>
      </w:r>
      <w:proofErr w:type="spellStart"/>
      <w:proofErr w:type="gramStart"/>
      <w:r w:rsidRPr="002F2C67">
        <w:rPr>
          <w:lang w:val="en-US"/>
        </w:rPr>
        <w:t>noto'g'ri</w:t>
      </w:r>
      <w:proofErr w:type="spellEnd"/>
      <w:proofErr w:type="gram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natijalarga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olib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keladi</w:t>
      </w:r>
      <w:proofErr w:type="spellEnd"/>
      <w:r w:rsidRPr="002F2C67">
        <w:rPr>
          <w:lang w:val="en-US"/>
        </w:rPr>
        <w:t>.</w:t>
      </w:r>
    </w:p>
    <w:p w:rsidR="002F2C67" w:rsidRPr="002F2C67" w:rsidRDefault="002F2C67" w:rsidP="002F2C67">
      <w:pPr>
        <w:spacing w:after="0"/>
        <w:rPr>
          <w:lang w:val="en-US"/>
        </w:rPr>
      </w:pPr>
      <w:r w:rsidRPr="002F2C67">
        <w:rPr>
          <w:lang w:val="en-US"/>
        </w:rPr>
        <w:t xml:space="preserve">3. </w:t>
      </w:r>
      <w:proofErr w:type="spellStart"/>
      <w:r w:rsidRPr="002F2C67">
        <w:rPr>
          <w:lang w:val="en-US"/>
        </w:rPr>
        <w:t>Suv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standarti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bilan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kalibrlash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avtomatik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rejimda</w:t>
      </w:r>
      <w:proofErr w:type="spellEnd"/>
      <w:r w:rsidRPr="002F2C67">
        <w:rPr>
          <w:lang w:val="en-US"/>
        </w:rPr>
        <w:t xml:space="preserve"> </w:t>
      </w:r>
      <w:proofErr w:type="spellStart"/>
      <w:proofErr w:type="gramStart"/>
      <w:r w:rsidRPr="002F2C67">
        <w:rPr>
          <w:lang w:val="en-US"/>
        </w:rPr>
        <w:t>noto'g'ri</w:t>
      </w:r>
      <w:proofErr w:type="spellEnd"/>
      <w:proofErr w:type="gram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ishlashga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olib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kelishi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mumkin</w:t>
      </w:r>
      <w:proofErr w:type="spellEnd"/>
      <w:r w:rsidRPr="002F2C67">
        <w:rPr>
          <w:lang w:val="en-US"/>
        </w:rPr>
        <w:t xml:space="preserve">. </w:t>
      </w:r>
      <w:proofErr w:type="spellStart"/>
      <w:proofErr w:type="gramStart"/>
      <w:r w:rsidRPr="002F2C67">
        <w:rPr>
          <w:lang w:val="en-US"/>
        </w:rPr>
        <w:t>Shu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sababli</w:t>
      </w:r>
      <w:proofErr w:type="spellEnd"/>
      <w:r w:rsidRPr="002F2C67">
        <w:rPr>
          <w:lang w:val="en-US"/>
        </w:rPr>
        <w:t xml:space="preserve">, </w:t>
      </w:r>
      <w:proofErr w:type="spellStart"/>
      <w:r w:rsidR="00946AA2">
        <w:rPr>
          <w:lang w:val="en-US"/>
        </w:rPr>
        <w:t>zardob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kalibratoridan</w:t>
      </w:r>
      <w:proofErr w:type="spellEnd"/>
      <w:r w:rsidRPr="002F2C67">
        <w:rPr>
          <w:lang w:val="en-US"/>
        </w:rPr>
        <w:t xml:space="preserve"> (HBC03) </w:t>
      </w:r>
      <w:proofErr w:type="spellStart"/>
      <w:r w:rsidRPr="002F2C67">
        <w:rPr>
          <w:lang w:val="en-US"/>
        </w:rPr>
        <w:t>foydalanish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tavsiya</w:t>
      </w:r>
      <w:proofErr w:type="spellEnd"/>
      <w:r w:rsidRPr="002F2C67">
        <w:rPr>
          <w:lang w:val="en-US"/>
        </w:rPr>
        <w:t xml:space="preserve"> </w:t>
      </w:r>
      <w:proofErr w:type="spellStart"/>
      <w:r w:rsidRPr="002F2C67">
        <w:rPr>
          <w:lang w:val="en-US"/>
        </w:rPr>
        <w:t>etiladi</w:t>
      </w:r>
      <w:proofErr w:type="spellEnd"/>
      <w:r w:rsidRPr="002F2C67">
        <w:rPr>
          <w:lang w:val="en-US"/>
        </w:rPr>
        <w:t>.</w:t>
      </w:r>
      <w:proofErr w:type="gramEnd"/>
    </w:p>
    <w:p w:rsidR="00946AA2" w:rsidRDefault="002F2C67" w:rsidP="00946AA2">
      <w:pPr>
        <w:spacing w:after="0"/>
        <w:rPr>
          <w:lang w:val="en-US"/>
        </w:rPr>
      </w:pPr>
      <w:r w:rsidRPr="002F2C67">
        <w:rPr>
          <w:lang w:val="en-US"/>
        </w:rPr>
        <w:t xml:space="preserve">4. </w:t>
      </w:r>
      <w:proofErr w:type="spellStart"/>
      <w:r w:rsidR="00946AA2" w:rsidRPr="00E50F39">
        <w:rPr>
          <w:lang w:val="en-US"/>
        </w:rPr>
        <w:t>Ushbu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to'plamdan</w:t>
      </w:r>
      <w:proofErr w:type="spellEnd"/>
      <w:r w:rsidR="00946AA2" w:rsidRPr="00E50F39">
        <w:rPr>
          <w:lang w:val="en-US"/>
        </w:rPr>
        <w:t xml:space="preserve"> Cypress Diagnostics </w:t>
      </w:r>
      <w:proofErr w:type="spellStart"/>
      <w:r w:rsidR="00946AA2" w:rsidRPr="00E50F39">
        <w:rPr>
          <w:lang w:val="en-US"/>
        </w:rPr>
        <w:t>analizatorida</w:t>
      </w:r>
      <w:proofErr w:type="spellEnd"/>
      <w:r w:rsidR="00946AA2" w:rsidRPr="00E50F39">
        <w:rPr>
          <w:lang w:val="en-US"/>
        </w:rPr>
        <w:t xml:space="preserve"> (</w:t>
      </w:r>
      <w:proofErr w:type="spellStart"/>
      <w:r w:rsidR="00946AA2" w:rsidRPr="00E50F39">
        <w:rPr>
          <w:lang w:val="en-US"/>
        </w:rPr>
        <w:t>CYANSmart</w:t>
      </w:r>
      <w:proofErr w:type="spellEnd"/>
      <w:r w:rsidR="00946AA2" w:rsidRPr="00E50F39">
        <w:rPr>
          <w:lang w:val="en-US"/>
        </w:rPr>
        <w:t xml:space="preserve">, </w:t>
      </w:r>
      <w:proofErr w:type="spellStart"/>
      <w:r w:rsidR="00946AA2" w:rsidRPr="00E50F39">
        <w:rPr>
          <w:lang w:val="en-US"/>
        </w:rPr>
        <w:t>CYANStart</w:t>
      </w:r>
      <w:proofErr w:type="spellEnd"/>
      <w:r w:rsidR="00946AA2" w:rsidRPr="00E50F39">
        <w:rPr>
          <w:lang w:val="en-US"/>
        </w:rPr>
        <w:t xml:space="preserve">, CYAN Pro, </w:t>
      </w:r>
      <w:proofErr w:type="spellStart"/>
      <w:r w:rsidR="00946AA2" w:rsidRPr="00E50F39">
        <w:rPr>
          <w:lang w:val="en-US"/>
        </w:rPr>
        <w:t>CYANExpert</w:t>
      </w:r>
      <w:proofErr w:type="spellEnd"/>
      <w:r w:rsidR="00946AA2" w:rsidRPr="00E50F39">
        <w:rPr>
          <w:lang w:val="en-US"/>
        </w:rPr>
        <w:t xml:space="preserve"> 130) eng </w:t>
      </w:r>
      <w:proofErr w:type="spellStart"/>
      <w:r w:rsidR="00946AA2" w:rsidRPr="00E50F39">
        <w:rPr>
          <w:lang w:val="en-US"/>
        </w:rPr>
        <w:t>yaxshi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foydalanish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uchun</w:t>
      </w:r>
      <w:proofErr w:type="spellEnd"/>
      <w:r w:rsidR="00946AA2" w:rsidRPr="00E50F39">
        <w:rPr>
          <w:lang w:val="en-US"/>
        </w:rPr>
        <w:t xml:space="preserve"> </w:t>
      </w:r>
      <w:r w:rsidR="00946AA2">
        <w:rPr>
          <w:lang w:val="en-US"/>
        </w:rPr>
        <w:t xml:space="preserve">biz </w:t>
      </w:r>
      <w:proofErr w:type="spellStart"/>
      <w:r w:rsidR="00946AA2" w:rsidRPr="00E50F39">
        <w:rPr>
          <w:lang w:val="en-US"/>
        </w:rPr>
        <w:t>sizga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tegishli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analizatorning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dastur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varaqlariga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amal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qilishingizni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maslahat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beramiz</w:t>
      </w:r>
      <w:proofErr w:type="spellEnd"/>
      <w:r w:rsidR="00946AA2" w:rsidRPr="00E50F39">
        <w:rPr>
          <w:lang w:val="en-US"/>
        </w:rPr>
        <w:t xml:space="preserve">. </w:t>
      </w:r>
      <w:proofErr w:type="spellStart"/>
      <w:proofErr w:type="gramStart"/>
      <w:r w:rsidR="00946AA2" w:rsidRPr="00E50F39">
        <w:rPr>
          <w:lang w:val="en-US"/>
        </w:rPr>
        <w:lastRenderedPageBreak/>
        <w:t>Bizning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veb-saytimizda</w:t>
      </w:r>
      <w:proofErr w:type="spellEnd"/>
      <w:r w:rsidR="00946AA2" w:rsidRPr="00E50F39">
        <w:rPr>
          <w:lang w:val="en-US"/>
        </w:rPr>
        <w:t xml:space="preserve"> (www.diagnostics.be) </w:t>
      </w:r>
      <w:proofErr w:type="spellStart"/>
      <w:r w:rsidR="00946AA2" w:rsidRPr="00E50F39">
        <w:rPr>
          <w:lang w:val="en-US"/>
        </w:rPr>
        <w:t>ro'yxatdan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o'tganingizdan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so'ng</w:t>
      </w:r>
      <w:proofErr w:type="spellEnd"/>
      <w:r w:rsidR="00946AA2" w:rsidRPr="00E50F39">
        <w:rPr>
          <w:lang w:val="en-US"/>
        </w:rPr>
        <w:t xml:space="preserve">, </w:t>
      </w:r>
      <w:proofErr w:type="spellStart"/>
      <w:r w:rsidR="00946AA2" w:rsidRPr="00E50F39">
        <w:rPr>
          <w:lang w:val="en-US"/>
        </w:rPr>
        <w:t>siz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analizatorlar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uchun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so'nggi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dastur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varaqlarini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topishingiz</w:t>
      </w:r>
      <w:proofErr w:type="spellEnd"/>
      <w:r w:rsidR="00946AA2" w:rsidRPr="00E50F39">
        <w:rPr>
          <w:lang w:val="en-US"/>
        </w:rPr>
        <w:t xml:space="preserve"> </w:t>
      </w:r>
      <w:proofErr w:type="spellStart"/>
      <w:r w:rsidR="00946AA2" w:rsidRPr="00E50F39">
        <w:rPr>
          <w:lang w:val="en-US"/>
        </w:rPr>
        <w:t>mumkin</w:t>
      </w:r>
      <w:proofErr w:type="spellEnd"/>
      <w:r w:rsidR="00946AA2" w:rsidRPr="00E50F39">
        <w:rPr>
          <w:lang w:val="en-US"/>
        </w:rPr>
        <w:t>.</w:t>
      </w:r>
      <w:proofErr w:type="gramEnd"/>
    </w:p>
    <w:p w:rsidR="002F2C67" w:rsidRPr="002F2C67" w:rsidRDefault="002F2C67" w:rsidP="002F2C67">
      <w:pPr>
        <w:spacing w:after="0"/>
        <w:rPr>
          <w:lang w:val="en-US"/>
        </w:rPr>
      </w:pPr>
    </w:p>
    <w:p w:rsidR="002F2C67" w:rsidRPr="00946AA2" w:rsidRDefault="00946AA2" w:rsidP="002F2C67">
      <w:pPr>
        <w:spacing w:after="0"/>
        <w:rPr>
          <w:b/>
          <w:u w:val="single"/>
          <w:lang w:val="en-US"/>
        </w:rPr>
      </w:pPr>
      <w:proofErr w:type="spellStart"/>
      <w:r w:rsidRPr="00946AA2">
        <w:rPr>
          <w:b/>
          <w:u w:val="single"/>
          <w:lang w:val="en-US"/>
        </w:rPr>
        <w:t>Adabiyotlar</w:t>
      </w:r>
      <w:proofErr w:type="spellEnd"/>
    </w:p>
    <w:p w:rsidR="00946AA2" w:rsidRPr="00946AA2" w:rsidRDefault="00946AA2" w:rsidP="00946AA2">
      <w:pPr>
        <w:spacing w:after="0"/>
        <w:rPr>
          <w:lang w:val="en-US"/>
        </w:rPr>
      </w:pPr>
      <w:r w:rsidRPr="00946AA2">
        <w:rPr>
          <w:lang w:val="en-US"/>
        </w:rPr>
        <w:t>1.</w:t>
      </w:r>
      <w:r w:rsidRPr="00946AA2">
        <w:rPr>
          <w:lang w:val="en-US"/>
        </w:rPr>
        <w:tab/>
      </w:r>
      <w:proofErr w:type="spellStart"/>
      <w:r w:rsidRPr="00946AA2">
        <w:rPr>
          <w:lang w:val="en-US"/>
        </w:rPr>
        <w:t>Farell</w:t>
      </w:r>
      <w:proofErr w:type="spellEnd"/>
      <w:r w:rsidRPr="00946AA2">
        <w:rPr>
          <w:lang w:val="en-US"/>
        </w:rPr>
        <w:t xml:space="preserve"> E </w:t>
      </w:r>
      <w:proofErr w:type="gramStart"/>
      <w:r w:rsidRPr="00946AA2">
        <w:rPr>
          <w:lang w:val="en-US"/>
        </w:rPr>
        <w:t>C..</w:t>
      </w:r>
      <w:proofErr w:type="gramEnd"/>
      <w:r w:rsidRPr="00946AA2">
        <w:rPr>
          <w:lang w:val="en-US"/>
        </w:rPr>
        <w:t xml:space="preserve"> </w:t>
      </w:r>
      <w:proofErr w:type="gramStart"/>
      <w:r w:rsidRPr="00946AA2">
        <w:rPr>
          <w:lang w:val="en-US"/>
        </w:rPr>
        <w:t>Calcium.</w:t>
      </w:r>
      <w:proofErr w:type="gramEnd"/>
      <w:r w:rsidRPr="00946AA2">
        <w:rPr>
          <w:lang w:val="en-US"/>
        </w:rPr>
        <w:t xml:space="preserve"> Kaplan A et al. </w:t>
      </w:r>
      <w:proofErr w:type="spellStart"/>
      <w:r w:rsidRPr="00946AA2">
        <w:rPr>
          <w:lang w:val="en-US"/>
        </w:rPr>
        <w:t>Clin</w:t>
      </w:r>
      <w:proofErr w:type="spellEnd"/>
      <w:r w:rsidRPr="00946AA2">
        <w:rPr>
          <w:lang w:val="en-US"/>
        </w:rPr>
        <w:t xml:space="preserve"> </w:t>
      </w:r>
      <w:proofErr w:type="spellStart"/>
      <w:r w:rsidRPr="00946AA2">
        <w:rPr>
          <w:lang w:val="en-US"/>
        </w:rPr>
        <w:t>Chem</w:t>
      </w:r>
      <w:proofErr w:type="spellEnd"/>
      <w:r w:rsidRPr="00946AA2">
        <w:rPr>
          <w:lang w:val="en-US"/>
        </w:rPr>
        <w:t xml:space="preserve"> </w:t>
      </w:r>
      <w:proofErr w:type="gramStart"/>
      <w:r w:rsidRPr="00946AA2">
        <w:rPr>
          <w:lang w:val="en-US"/>
        </w:rPr>
        <w:t>The</w:t>
      </w:r>
      <w:proofErr w:type="gramEnd"/>
      <w:r w:rsidRPr="00946AA2">
        <w:rPr>
          <w:lang w:val="en-US"/>
        </w:rPr>
        <w:t xml:space="preserve"> C.V. Mosby CO. St Louis. </w:t>
      </w:r>
      <w:proofErr w:type="spellStart"/>
      <w:proofErr w:type="gramStart"/>
      <w:r w:rsidRPr="00946AA2">
        <w:rPr>
          <w:lang w:val="en-US"/>
        </w:rPr>
        <w:t>Torronto</w:t>
      </w:r>
      <w:proofErr w:type="spellEnd"/>
      <w:r w:rsidRPr="00946AA2">
        <w:rPr>
          <w:lang w:val="en-US"/>
        </w:rPr>
        <w:t>.</w:t>
      </w:r>
      <w:proofErr w:type="gramEnd"/>
      <w:r w:rsidRPr="00946AA2">
        <w:rPr>
          <w:lang w:val="en-US"/>
        </w:rPr>
        <w:t xml:space="preserve"> </w:t>
      </w:r>
      <w:proofErr w:type="gramStart"/>
      <w:r w:rsidRPr="00946AA2">
        <w:rPr>
          <w:lang w:val="en-US"/>
        </w:rPr>
        <w:t>Princeton 1984; 1051-1255 and 418.</w:t>
      </w:r>
      <w:proofErr w:type="gramEnd"/>
    </w:p>
    <w:p w:rsidR="00946AA2" w:rsidRPr="00946AA2" w:rsidRDefault="00946AA2" w:rsidP="00946AA2">
      <w:pPr>
        <w:spacing w:after="0"/>
        <w:rPr>
          <w:lang w:val="en-US"/>
        </w:rPr>
      </w:pPr>
      <w:r w:rsidRPr="00946AA2">
        <w:rPr>
          <w:lang w:val="en-US"/>
        </w:rPr>
        <w:t>2.</w:t>
      </w:r>
      <w:r w:rsidRPr="00946AA2">
        <w:rPr>
          <w:lang w:val="en-US"/>
        </w:rPr>
        <w:tab/>
        <w:t xml:space="preserve">Kessler G. et al. </w:t>
      </w:r>
      <w:proofErr w:type="spellStart"/>
      <w:r w:rsidRPr="00946AA2">
        <w:rPr>
          <w:lang w:val="en-US"/>
        </w:rPr>
        <w:t>Clin</w:t>
      </w:r>
      <w:proofErr w:type="spellEnd"/>
      <w:r w:rsidRPr="00946AA2">
        <w:rPr>
          <w:lang w:val="en-US"/>
        </w:rPr>
        <w:t xml:space="preserve"> </w:t>
      </w:r>
      <w:proofErr w:type="spellStart"/>
      <w:r w:rsidRPr="00946AA2">
        <w:rPr>
          <w:lang w:val="en-US"/>
        </w:rPr>
        <w:t>Chem</w:t>
      </w:r>
      <w:proofErr w:type="spellEnd"/>
      <w:r w:rsidRPr="00946AA2">
        <w:rPr>
          <w:lang w:val="en-US"/>
        </w:rPr>
        <w:t xml:space="preserve"> 1964; 10(8); 686-706</w:t>
      </w:r>
    </w:p>
    <w:p w:rsidR="00946AA2" w:rsidRPr="00946AA2" w:rsidRDefault="00946AA2" w:rsidP="00946AA2">
      <w:pPr>
        <w:spacing w:after="0"/>
        <w:rPr>
          <w:lang w:val="en-US"/>
        </w:rPr>
      </w:pPr>
      <w:r w:rsidRPr="00946AA2">
        <w:rPr>
          <w:lang w:val="en-US"/>
        </w:rPr>
        <w:t>3.</w:t>
      </w:r>
      <w:r w:rsidRPr="00946AA2">
        <w:rPr>
          <w:lang w:val="en-US"/>
        </w:rPr>
        <w:tab/>
      </w:r>
      <w:proofErr w:type="spellStart"/>
      <w:r w:rsidRPr="00946AA2">
        <w:rPr>
          <w:lang w:val="en-US"/>
        </w:rPr>
        <w:t>Connerty</w:t>
      </w:r>
      <w:proofErr w:type="spellEnd"/>
      <w:r w:rsidRPr="00946AA2">
        <w:rPr>
          <w:lang w:val="en-US"/>
        </w:rPr>
        <w:t xml:space="preserve"> H.V. et al. Am J </w:t>
      </w:r>
      <w:proofErr w:type="spellStart"/>
      <w:r w:rsidRPr="00946AA2">
        <w:rPr>
          <w:lang w:val="en-US"/>
        </w:rPr>
        <w:t>Clin</w:t>
      </w:r>
      <w:proofErr w:type="spellEnd"/>
      <w:r w:rsidRPr="00946AA2">
        <w:rPr>
          <w:lang w:val="en-US"/>
        </w:rPr>
        <w:t xml:space="preserve"> Path </w:t>
      </w:r>
      <w:proofErr w:type="gramStart"/>
      <w:r w:rsidRPr="00946AA2">
        <w:rPr>
          <w:lang w:val="en-US"/>
        </w:rPr>
        <w:t>1996 ;</w:t>
      </w:r>
      <w:proofErr w:type="gramEnd"/>
      <w:r w:rsidRPr="00946AA2">
        <w:rPr>
          <w:lang w:val="en-US"/>
        </w:rPr>
        <w:t xml:space="preserve"> 45(3) ; 200-296</w:t>
      </w:r>
    </w:p>
    <w:p w:rsidR="00946AA2" w:rsidRPr="00946AA2" w:rsidRDefault="00946AA2" w:rsidP="00946AA2">
      <w:pPr>
        <w:spacing w:after="0"/>
        <w:rPr>
          <w:lang w:val="en-US"/>
        </w:rPr>
      </w:pPr>
      <w:r w:rsidRPr="00946AA2">
        <w:rPr>
          <w:lang w:val="en-US"/>
        </w:rPr>
        <w:t>4.</w:t>
      </w:r>
      <w:r w:rsidRPr="00946AA2">
        <w:rPr>
          <w:lang w:val="en-US"/>
        </w:rPr>
        <w:tab/>
        <w:t xml:space="preserve">Young DS. Effects of drugs on Clinical Lab. Tests, 4th </w:t>
      </w:r>
      <w:proofErr w:type="spellStart"/>
      <w:proofErr w:type="gramStart"/>
      <w:r w:rsidRPr="00946AA2">
        <w:rPr>
          <w:lang w:val="en-US"/>
        </w:rPr>
        <w:t>ed</w:t>
      </w:r>
      <w:proofErr w:type="spellEnd"/>
      <w:proofErr w:type="gramEnd"/>
      <w:r w:rsidRPr="00946AA2">
        <w:rPr>
          <w:lang w:val="en-US"/>
        </w:rPr>
        <w:t xml:space="preserve"> AACC Press 1995</w:t>
      </w:r>
    </w:p>
    <w:p w:rsidR="00946AA2" w:rsidRPr="00946AA2" w:rsidRDefault="00946AA2" w:rsidP="00946AA2">
      <w:pPr>
        <w:spacing w:after="0"/>
        <w:rPr>
          <w:lang w:val="en-US"/>
        </w:rPr>
      </w:pPr>
      <w:r w:rsidRPr="00946AA2">
        <w:rPr>
          <w:lang w:val="en-US"/>
        </w:rPr>
        <w:t>5.</w:t>
      </w:r>
      <w:r w:rsidRPr="00946AA2">
        <w:rPr>
          <w:lang w:val="en-US"/>
        </w:rPr>
        <w:tab/>
        <w:t xml:space="preserve">Young DS. </w:t>
      </w:r>
      <w:proofErr w:type="spellStart"/>
      <w:r w:rsidRPr="00946AA2">
        <w:rPr>
          <w:lang w:val="en-US"/>
        </w:rPr>
        <w:t>Efeects</w:t>
      </w:r>
      <w:proofErr w:type="spellEnd"/>
      <w:r w:rsidRPr="00946AA2">
        <w:rPr>
          <w:lang w:val="en-US"/>
        </w:rPr>
        <w:t xml:space="preserve"> of diseases on Clinical Lab. Tests, 4th </w:t>
      </w:r>
      <w:proofErr w:type="spellStart"/>
      <w:proofErr w:type="gramStart"/>
      <w:r w:rsidRPr="00946AA2">
        <w:rPr>
          <w:lang w:val="en-US"/>
        </w:rPr>
        <w:t>ed</w:t>
      </w:r>
      <w:proofErr w:type="spellEnd"/>
      <w:proofErr w:type="gramEnd"/>
      <w:r w:rsidRPr="00946AA2">
        <w:rPr>
          <w:lang w:val="en-US"/>
        </w:rPr>
        <w:t xml:space="preserve"> AACC 2001</w:t>
      </w:r>
    </w:p>
    <w:p w:rsidR="00946AA2" w:rsidRPr="00946AA2" w:rsidRDefault="00946AA2" w:rsidP="00946AA2">
      <w:pPr>
        <w:spacing w:after="0"/>
        <w:rPr>
          <w:lang w:val="en-US"/>
        </w:rPr>
      </w:pPr>
      <w:r w:rsidRPr="00946AA2">
        <w:rPr>
          <w:lang w:val="en-US"/>
        </w:rPr>
        <w:t>6.</w:t>
      </w:r>
      <w:r w:rsidRPr="00946AA2">
        <w:rPr>
          <w:lang w:val="en-US"/>
        </w:rPr>
        <w:tab/>
      </w:r>
      <w:proofErr w:type="spellStart"/>
      <w:r w:rsidRPr="00946AA2">
        <w:rPr>
          <w:lang w:val="en-US"/>
        </w:rPr>
        <w:t>Burtis</w:t>
      </w:r>
      <w:proofErr w:type="spellEnd"/>
      <w:r w:rsidRPr="00946AA2">
        <w:rPr>
          <w:lang w:val="en-US"/>
        </w:rPr>
        <w:t xml:space="preserve"> A et al. </w:t>
      </w:r>
      <w:proofErr w:type="spellStart"/>
      <w:r w:rsidRPr="00946AA2">
        <w:rPr>
          <w:lang w:val="en-US"/>
        </w:rPr>
        <w:t>Tietz</w:t>
      </w:r>
      <w:proofErr w:type="spellEnd"/>
      <w:r w:rsidRPr="00946AA2">
        <w:rPr>
          <w:lang w:val="en-US"/>
        </w:rPr>
        <w:t xml:space="preserve"> Textbook of Clinical Chemistry, 3rd </w:t>
      </w:r>
      <w:proofErr w:type="spellStart"/>
      <w:proofErr w:type="gramStart"/>
      <w:r w:rsidRPr="00946AA2">
        <w:rPr>
          <w:lang w:val="en-US"/>
        </w:rPr>
        <w:t>ed</w:t>
      </w:r>
      <w:proofErr w:type="spellEnd"/>
      <w:proofErr w:type="gramEnd"/>
      <w:r w:rsidRPr="00946AA2">
        <w:rPr>
          <w:lang w:val="en-US"/>
        </w:rPr>
        <w:t xml:space="preserve"> AACC 1999</w:t>
      </w:r>
    </w:p>
    <w:p w:rsidR="00946AA2" w:rsidRPr="00946AA2" w:rsidRDefault="00946AA2" w:rsidP="00946AA2">
      <w:pPr>
        <w:spacing w:after="0"/>
        <w:rPr>
          <w:lang w:val="en-US"/>
        </w:rPr>
      </w:pPr>
      <w:r w:rsidRPr="00946AA2">
        <w:rPr>
          <w:lang w:val="en-US"/>
        </w:rPr>
        <w:t>7.</w:t>
      </w:r>
      <w:r w:rsidRPr="00946AA2">
        <w:rPr>
          <w:lang w:val="en-US"/>
        </w:rPr>
        <w:tab/>
      </w:r>
      <w:proofErr w:type="spellStart"/>
      <w:r w:rsidRPr="00946AA2">
        <w:rPr>
          <w:lang w:val="en-US"/>
        </w:rPr>
        <w:t>Tietz</w:t>
      </w:r>
      <w:proofErr w:type="spellEnd"/>
      <w:r w:rsidRPr="00946AA2">
        <w:rPr>
          <w:lang w:val="en-US"/>
        </w:rPr>
        <w:t xml:space="preserve"> N W et al. Clinical Guide to Laboratory tests, 3rd </w:t>
      </w:r>
      <w:proofErr w:type="spellStart"/>
      <w:proofErr w:type="gramStart"/>
      <w:r w:rsidRPr="00946AA2">
        <w:rPr>
          <w:lang w:val="en-US"/>
        </w:rPr>
        <w:t>ed</w:t>
      </w:r>
      <w:proofErr w:type="spellEnd"/>
      <w:proofErr w:type="gramEnd"/>
      <w:r w:rsidRPr="00946AA2">
        <w:rPr>
          <w:lang w:val="en-US"/>
        </w:rPr>
        <w:t xml:space="preserve"> AACC 1995</w:t>
      </w:r>
    </w:p>
    <w:p w:rsidR="00946AA2" w:rsidRPr="00946AA2" w:rsidRDefault="00946AA2" w:rsidP="00946AA2">
      <w:pPr>
        <w:spacing w:after="0"/>
        <w:rPr>
          <w:lang w:val="en-US"/>
        </w:rPr>
      </w:pPr>
      <w:r w:rsidRPr="00946AA2">
        <w:rPr>
          <w:lang w:val="en-US"/>
        </w:rPr>
        <w:t>8.</w:t>
      </w:r>
      <w:r w:rsidRPr="00946AA2">
        <w:rPr>
          <w:lang w:val="en-US"/>
        </w:rPr>
        <w:tab/>
        <w:t xml:space="preserve">Wu A.H.B. </w:t>
      </w:r>
      <w:proofErr w:type="spellStart"/>
      <w:r w:rsidRPr="00946AA2">
        <w:rPr>
          <w:lang w:val="en-US"/>
        </w:rPr>
        <w:t>Tietz</w:t>
      </w:r>
      <w:proofErr w:type="spellEnd"/>
      <w:r w:rsidRPr="00946AA2">
        <w:rPr>
          <w:lang w:val="en-US"/>
        </w:rPr>
        <w:t xml:space="preserve"> Clinical Guide to Laboratory Tests, 4th ed. 2006</w:t>
      </w:r>
    </w:p>
    <w:p w:rsidR="00DF41D6" w:rsidRDefault="00946AA2" w:rsidP="00946AA2">
      <w:pPr>
        <w:spacing w:after="0"/>
        <w:jc w:val="right"/>
        <w:rPr>
          <w:b/>
          <w:lang w:val="en-US"/>
        </w:rPr>
      </w:pPr>
      <w:r w:rsidRPr="00946AA2">
        <w:rPr>
          <w:b/>
          <w:lang w:val="en-US"/>
        </w:rPr>
        <w:t>08.2017, Rev.7.0</w:t>
      </w:r>
    </w:p>
    <w:p w:rsidR="00946AA2" w:rsidRDefault="00946AA2" w:rsidP="00946AA2">
      <w:pPr>
        <w:pBdr>
          <w:bottom w:val="single" w:sz="12" w:space="1" w:color="auto"/>
        </w:pBdr>
        <w:spacing w:after="0"/>
        <w:rPr>
          <w:b/>
          <w:u w:val="single"/>
          <w:lang w:val="en-US"/>
        </w:rPr>
      </w:pPr>
    </w:p>
    <w:p w:rsidR="00946AA2" w:rsidRPr="0010607F" w:rsidRDefault="00946AA2" w:rsidP="00946AA2">
      <w:pPr>
        <w:spacing w:after="0"/>
        <w:jc w:val="center"/>
        <w:rPr>
          <w:lang w:val="en-US"/>
        </w:rPr>
      </w:pPr>
      <w:r w:rsidRPr="0010607F">
        <w:rPr>
          <w:lang w:val="en-US"/>
        </w:rPr>
        <w:t xml:space="preserve">Cypress Diagnostics: </w:t>
      </w:r>
      <w:proofErr w:type="spellStart"/>
      <w:r w:rsidRPr="0010607F">
        <w:rPr>
          <w:lang w:val="en-US"/>
        </w:rPr>
        <w:t>Langdorpsesteenweg</w:t>
      </w:r>
      <w:proofErr w:type="spellEnd"/>
      <w:r w:rsidRPr="0010607F">
        <w:rPr>
          <w:lang w:val="en-US"/>
        </w:rPr>
        <w:t xml:space="preserve"> 160 • 3201 </w:t>
      </w:r>
      <w:proofErr w:type="spellStart"/>
      <w:r w:rsidRPr="0010607F">
        <w:rPr>
          <w:lang w:val="en-US"/>
        </w:rPr>
        <w:t>Langdorp</w:t>
      </w:r>
      <w:proofErr w:type="spellEnd"/>
      <w:r w:rsidRPr="0010607F">
        <w:rPr>
          <w:lang w:val="en-US"/>
        </w:rPr>
        <w:t xml:space="preserve"> • </w:t>
      </w:r>
      <w:proofErr w:type="spellStart"/>
      <w:r w:rsidRPr="0010607F">
        <w:rPr>
          <w:lang w:val="en-US"/>
        </w:rPr>
        <w:t>Belgiya</w:t>
      </w:r>
      <w:proofErr w:type="spellEnd"/>
    </w:p>
    <w:p w:rsidR="00946AA2" w:rsidRPr="0034767B" w:rsidRDefault="00946AA2" w:rsidP="00946AA2">
      <w:pPr>
        <w:spacing w:after="0"/>
        <w:jc w:val="center"/>
        <w:rPr>
          <w:lang w:val="en-US"/>
        </w:rPr>
      </w:pPr>
      <w:r w:rsidRPr="0010607F">
        <w:rPr>
          <w:lang w:val="en-US"/>
        </w:rPr>
        <w:t>www.diagnostics.be • Tel: ++ 32 15 67 67 68 • e-mail: cypress@diagnostics.be</w:t>
      </w:r>
      <w:r w:rsidRPr="0034767B">
        <w:rPr>
          <w:lang w:val="en-US"/>
        </w:rPr>
        <w:t>nostics.be</w:t>
      </w:r>
    </w:p>
    <w:p w:rsidR="00946AA2" w:rsidRPr="00946AA2" w:rsidRDefault="00946AA2" w:rsidP="00946AA2">
      <w:pPr>
        <w:spacing w:after="0"/>
        <w:jc w:val="right"/>
        <w:rPr>
          <w:b/>
          <w:lang w:val="en-US"/>
        </w:rPr>
      </w:pPr>
    </w:p>
    <w:sectPr w:rsidR="00946AA2" w:rsidRPr="00946AA2" w:rsidSect="00316C29">
      <w:headerReference w:type="default" r:id="rId7"/>
      <w:pgSz w:w="11906" w:h="16838"/>
      <w:pgMar w:top="1134" w:right="850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70" w:rsidRDefault="00A81470" w:rsidP="00316C29">
      <w:pPr>
        <w:spacing w:after="0" w:line="240" w:lineRule="auto"/>
      </w:pPr>
      <w:r>
        <w:separator/>
      </w:r>
    </w:p>
  </w:endnote>
  <w:endnote w:type="continuationSeparator" w:id="0">
    <w:p w:rsidR="00A81470" w:rsidRDefault="00A81470" w:rsidP="0031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70" w:rsidRDefault="00A81470" w:rsidP="00316C29">
      <w:pPr>
        <w:spacing w:after="0" w:line="240" w:lineRule="auto"/>
      </w:pPr>
      <w:r>
        <w:separator/>
      </w:r>
    </w:p>
  </w:footnote>
  <w:footnote w:type="continuationSeparator" w:id="0">
    <w:p w:rsidR="00A81470" w:rsidRDefault="00A81470" w:rsidP="0031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29" w:rsidRDefault="00316C29" w:rsidP="00316C29">
    <w:pPr>
      <w:pStyle w:val="a6"/>
      <w:jc w:val="center"/>
    </w:pPr>
    <w:r w:rsidRPr="00316C29">
      <w:drawing>
        <wp:inline distT="0" distB="0" distL="0" distR="0">
          <wp:extent cx="1231522" cy="1718777"/>
          <wp:effectExtent l="19050" t="0" r="6728" b="0"/>
          <wp:docPr id="6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522" cy="1718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F6F"/>
    <w:rsid w:val="000035DD"/>
    <w:rsid w:val="00053882"/>
    <w:rsid w:val="0006737D"/>
    <w:rsid w:val="00120318"/>
    <w:rsid w:val="001347E1"/>
    <w:rsid w:val="002130F3"/>
    <w:rsid w:val="002F2C67"/>
    <w:rsid w:val="003069EB"/>
    <w:rsid w:val="00316C29"/>
    <w:rsid w:val="00331C4B"/>
    <w:rsid w:val="00497002"/>
    <w:rsid w:val="004A2923"/>
    <w:rsid w:val="00592F6F"/>
    <w:rsid w:val="00596DB5"/>
    <w:rsid w:val="0064056E"/>
    <w:rsid w:val="006446A0"/>
    <w:rsid w:val="006523EF"/>
    <w:rsid w:val="00782F8F"/>
    <w:rsid w:val="00863495"/>
    <w:rsid w:val="008B4B49"/>
    <w:rsid w:val="00946AA2"/>
    <w:rsid w:val="00A74B04"/>
    <w:rsid w:val="00A81470"/>
    <w:rsid w:val="00AC0812"/>
    <w:rsid w:val="00B32A77"/>
    <w:rsid w:val="00B53BE7"/>
    <w:rsid w:val="00BF001B"/>
    <w:rsid w:val="00D02CE6"/>
    <w:rsid w:val="00D42F1F"/>
    <w:rsid w:val="00D561A7"/>
    <w:rsid w:val="00D86394"/>
    <w:rsid w:val="00D947B7"/>
    <w:rsid w:val="00DF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6C29"/>
  </w:style>
  <w:style w:type="paragraph" w:styleId="a8">
    <w:name w:val="footer"/>
    <w:basedOn w:val="a"/>
    <w:link w:val="a9"/>
    <w:uiPriority w:val="99"/>
    <w:semiHidden/>
    <w:unhideWhenUsed/>
    <w:rsid w:val="0031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6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 Windows</cp:lastModifiedBy>
  <cp:revision>27</cp:revision>
  <dcterms:created xsi:type="dcterms:W3CDTF">2022-12-05T08:42:00Z</dcterms:created>
  <dcterms:modified xsi:type="dcterms:W3CDTF">2022-12-05T11:08:00Z</dcterms:modified>
</cp:coreProperties>
</file>